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083E41" w14:textId="63790708" w:rsidR="004149F8" w:rsidRDefault="00D86563">
      <w:pPr>
        <w:widowControl/>
        <w:spacing w:line="600" w:lineRule="exact"/>
        <w:jc w:val="center"/>
        <w:rPr>
          <w:rFonts w:ascii="黑体" w:eastAsia="黑体" w:hAnsi="黑体" w:cs="黑体"/>
          <w:b/>
          <w:bCs/>
          <w:spacing w:val="7"/>
          <w:kern w:val="0"/>
          <w:sz w:val="44"/>
          <w:szCs w:val="44"/>
          <w:lang w:bidi="he-IL"/>
        </w:rPr>
      </w:pPr>
      <w:r w:rsidRPr="00D86563">
        <w:rPr>
          <w:rFonts w:ascii="黑体" w:eastAsia="黑体" w:hAnsi="黑体" w:cs="黑体" w:hint="eastAsia"/>
          <w:b/>
          <w:bCs/>
          <w:spacing w:val="7"/>
          <w:kern w:val="0"/>
          <w:sz w:val="44"/>
          <w:szCs w:val="44"/>
          <w:lang w:bidi="he-IL"/>
        </w:rPr>
        <w:t>2023学年第1学期温州市中职学生学业水平测试《电子商务》考试大纲</w:t>
      </w:r>
    </w:p>
    <w:p w14:paraId="5E49180E" w14:textId="77777777" w:rsidR="004149F8" w:rsidRDefault="004149F8">
      <w:pPr>
        <w:adjustRightInd w:val="0"/>
        <w:snapToGrid w:val="0"/>
        <w:spacing w:line="360" w:lineRule="auto"/>
        <w:ind w:firstLineChars="200" w:firstLine="560"/>
        <w:rPr>
          <w:rFonts w:ascii="宋体" w:hAnsi="宋体"/>
          <w:bCs/>
          <w:sz w:val="28"/>
          <w:szCs w:val="28"/>
        </w:rPr>
      </w:pPr>
    </w:p>
    <w:p w14:paraId="352CC620" w14:textId="77777777" w:rsidR="004149F8" w:rsidRDefault="00000000">
      <w:pPr>
        <w:adjustRightInd w:val="0"/>
        <w:snapToGrid w:val="0"/>
        <w:spacing w:line="560" w:lineRule="exact"/>
        <w:ind w:firstLineChars="200" w:firstLine="560"/>
        <w:rPr>
          <w:rFonts w:ascii="黑体" w:eastAsia="黑体" w:hAnsi="黑体"/>
          <w:bCs/>
          <w:sz w:val="28"/>
          <w:szCs w:val="28"/>
        </w:rPr>
      </w:pPr>
      <w:r>
        <w:rPr>
          <w:rFonts w:ascii="黑体" w:eastAsia="黑体" w:hAnsi="黑体" w:hint="eastAsia"/>
          <w:bCs/>
          <w:sz w:val="28"/>
          <w:szCs w:val="28"/>
        </w:rPr>
        <w:t>一、考试性质与对象</w:t>
      </w:r>
    </w:p>
    <w:p w14:paraId="11B988D4" w14:textId="77777777" w:rsidR="004149F8" w:rsidRDefault="00000000">
      <w:pPr>
        <w:adjustRightInd w:val="0"/>
        <w:snapToGrid w:val="0"/>
        <w:spacing w:line="560" w:lineRule="exact"/>
        <w:ind w:firstLineChars="200" w:firstLine="560"/>
        <w:rPr>
          <w:rFonts w:ascii="宋体" w:hAnsi="宋体"/>
          <w:bCs/>
          <w:sz w:val="28"/>
          <w:szCs w:val="28"/>
        </w:rPr>
      </w:pPr>
      <w:r>
        <w:rPr>
          <w:rFonts w:ascii="宋体" w:hAnsi="宋体" w:hint="eastAsia"/>
          <w:bCs/>
          <w:sz w:val="28"/>
          <w:szCs w:val="28"/>
        </w:rPr>
        <w:t>本课程考试性质是测试温州市中等职业学校电子商务类专业的核心课程《商品仓储物流》、《网络营销》和《网店开设》是否达到教学目标（按教学计划开课，按教学大纲和教材进行教学），它是检查、评价教学质量的一种手段，也是考核中职学校电子商务类专业学生基础学习是否达到教学大纲规定的基本要求的重要手段。</w:t>
      </w:r>
    </w:p>
    <w:p w14:paraId="15C2E045" w14:textId="77777777" w:rsidR="004149F8" w:rsidRDefault="00000000">
      <w:pPr>
        <w:adjustRightInd w:val="0"/>
        <w:snapToGrid w:val="0"/>
        <w:spacing w:line="560" w:lineRule="exact"/>
        <w:ind w:firstLineChars="200" w:firstLine="560"/>
        <w:rPr>
          <w:rFonts w:ascii="宋体" w:hAnsi="宋体"/>
          <w:bCs/>
          <w:sz w:val="28"/>
          <w:szCs w:val="28"/>
        </w:rPr>
      </w:pPr>
      <w:r>
        <w:rPr>
          <w:rFonts w:ascii="宋体" w:hAnsi="宋体" w:hint="eastAsia"/>
          <w:bCs/>
          <w:sz w:val="28"/>
          <w:szCs w:val="28"/>
        </w:rPr>
        <w:t>考试对象为电子商务专业2022级学生。</w:t>
      </w:r>
    </w:p>
    <w:p w14:paraId="702273D5" w14:textId="77777777" w:rsidR="004149F8" w:rsidRDefault="00000000">
      <w:pPr>
        <w:adjustRightInd w:val="0"/>
        <w:snapToGrid w:val="0"/>
        <w:spacing w:line="560" w:lineRule="exact"/>
        <w:ind w:firstLineChars="200" w:firstLine="560"/>
        <w:rPr>
          <w:rFonts w:ascii="宋体" w:hAnsi="宋体"/>
          <w:bCs/>
          <w:sz w:val="28"/>
          <w:szCs w:val="28"/>
        </w:rPr>
      </w:pPr>
      <w:r>
        <w:rPr>
          <w:rFonts w:ascii="黑体" w:eastAsia="黑体" w:hAnsi="黑体" w:hint="eastAsia"/>
          <w:bCs/>
          <w:sz w:val="28"/>
          <w:szCs w:val="28"/>
        </w:rPr>
        <w:t>二、考试形式与时间</w:t>
      </w:r>
    </w:p>
    <w:p w14:paraId="74C29821" w14:textId="77777777" w:rsidR="004149F8" w:rsidRDefault="00000000">
      <w:pPr>
        <w:adjustRightInd w:val="0"/>
        <w:snapToGrid w:val="0"/>
        <w:spacing w:line="560" w:lineRule="exact"/>
        <w:ind w:firstLineChars="200" w:firstLine="560"/>
        <w:rPr>
          <w:rFonts w:ascii="宋体" w:hAnsi="宋体"/>
          <w:bCs/>
          <w:sz w:val="28"/>
          <w:szCs w:val="28"/>
        </w:rPr>
      </w:pPr>
      <w:r>
        <w:rPr>
          <w:rFonts w:ascii="宋体" w:hAnsi="宋体" w:hint="eastAsia"/>
          <w:bCs/>
          <w:sz w:val="28"/>
          <w:szCs w:val="28"/>
        </w:rPr>
        <w:t>1.考试形式：闭卷、笔试形式。</w:t>
      </w:r>
    </w:p>
    <w:p w14:paraId="68531D9A" w14:textId="77777777" w:rsidR="004149F8" w:rsidRDefault="00000000">
      <w:pPr>
        <w:adjustRightInd w:val="0"/>
        <w:snapToGrid w:val="0"/>
        <w:spacing w:line="560" w:lineRule="exact"/>
        <w:ind w:firstLineChars="200" w:firstLine="560"/>
        <w:rPr>
          <w:rFonts w:ascii="宋体" w:hAnsi="宋体"/>
          <w:bCs/>
          <w:sz w:val="28"/>
          <w:szCs w:val="28"/>
        </w:rPr>
      </w:pPr>
      <w:r>
        <w:rPr>
          <w:rFonts w:ascii="宋体" w:hAnsi="宋体" w:hint="eastAsia"/>
          <w:bCs/>
          <w:sz w:val="28"/>
          <w:szCs w:val="28"/>
        </w:rPr>
        <w:t>2.考试时间：90分钟</w:t>
      </w:r>
    </w:p>
    <w:p w14:paraId="57A38146" w14:textId="77777777" w:rsidR="004149F8" w:rsidRDefault="00000000">
      <w:pPr>
        <w:adjustRightInd w:val="0"/>
        <w:snapToGrid w:val="0"/>
        <w:spacing w:line="560" w:lineRule="exact"/>
        <w:ind w:firstLineChars="200" w:firstLine="560"/>
        <w:rPr>
          <w:rFonts w:ascii="黑体" w:eastAsia="黑体" w:hAnsi="黑体"/>
          <w:bCs/>
          <w:sz w:val="28"/>
          <w:szCs w:val="28"/>
        </w:rPr>
      </w:pPr>
      <w:r>
        <w:rPr>
          <w:rFonts w:ascii="黑体" w:eastAsia="黑体" w:hAnsi="黑体" w:hint="eastAsia"/>
          <w:bCs/>
          <w:sz w:val="28"/>
          <w:szCs w:val="28"/>
        </w:rPr>
        <w:t>三、命题原则与试卷结构</w:t>
      </w:r>
    </w:p>
    <w:p w14:paraId="36A33C96" w14:textId="77777777" w:rsidR="004149F8" w:rsidRDefault="00000000">
      <w:pPr>
        <w:adjustRightInd w:val="0"/>
        <w:snapToGrid w:val="0"/>
        <w:spacing w:line="560" w:lineRule="exact"/>
        <w:ind w:firstLineChars="200" w:firstLine="560"/>
        <w:rPr>
          <w:rFonts w:ascii="宋体" w:hAnsi="宋体"/>
          <w:bCs/>
          <w:sz w:val="28"/>
          <w:szCs w:val="28"/>
        </w:rPr>
      </w:pPr>
      <w:r>
        <w:rPr>
          <w:rFonts w:ascii="黑体" w:eastAsia="黑体" w:hAnsi="黑体" w:hint="eastAsia"/>
          <w:bCs/>
          <w:sz w:val="28"/>
          <w:szCs w:val="28"/>
        </w:rPr>
        <w:t>（一）命题原则</w:t>
      </w:r>
    </w:p>
    <w:p w14:paraId="2F581E62" w14:textId="77777777" w:rsidR="004149F8" w:rsidRDefault="00000000">
      <w:pPr>
        <w:adjustRightInd w:val="0"/>
        <w:snapToGrid w:val="0"/>
        <w:spacing w:line="560" w:lineRule="exact"/>
        <w:ind w:firstLineChars="200" w:firstLine="560"/>
        <w:rPr>
          <w:rFonts w:ascii="宋体" w:hAnsi="宋体"/>
          <w:bCs/>
          <w:sz w:val="28"/>
          <w:szCs w:val="28"/>
        </w:rPr>
      </w:pPr>
      <w:r>
        <w:rPr>
          <w:rFonts w:ascii="宋体" w:hAnsi="宋体" w:hint="eastAsia"/>
          <w:bCs/>
          <w:sz w:val="28"/>
          <w:szCs w:val="28"/>
        </w:rPr>
        <w:t>以浙江省中等职业教育电子商务专业课程改革成果教材《商品仓储物流》、《网络营销》和《网店开设》为蓝本，并参考浙江省高职单考单招电子商务专业考试大纲，确定《商品仓储物流》、《网络营销》和《网店开设》三门课程的学业水平测试考试命题内容。</w:t>
      </w:r>
    </w:p>
    <w:p w14:paraId="629271E9" w14:textId="77777777" w:rsidR="004149F8" w:rsidRDefault="00000000">
      <w:pPr>
        <w:adjustRightInd w:val="0"/>
        <w:snapToGrid w:val="0"/>
        <w:spacing w:line="560" w:lineRule="exact"/>
        <w:ind w:firstLineChars="200" w:firstLine="560"/>
        <w:rPr>
          <w:rFonts w:ascii="黑体" w:eastAsia="黑体" w:hAnsi="黑体"/>
          <w:bCs/>
          <w:sz w:val="28"/>
          <w:szCs w:val="28"/>
        </w:rPr>
      </w:pPr>
      <w:r>
        <w:rPr>
          <w:rFonts w:ascii="黑体" w:eastAsia="黑体" w:hAnsi="黑体" w:hint="eastAsia"/>
          <w:bCs/>
          <w:sz w:val="28"/>
          <w:szCs w:val="28"/>
        </w:rPr>
        <w:t>（二）试卷组成及配分比值</w:t>
      </w:r>
    </w:p>
    <w:p w14:paraId="2728EF75" w14:textId="77777777" w:rsidR="004149F8" w:rsidRDefault="00000000">
      <w:pPr>
        <w:adjustRightInd w:val="0"/>
        <w:snapToGrid w:val="0"/>
        <w:spacing w:line="560" w:lineRule="exact"/>
        <w:ind w:firstLineChars="200" w:firstLine="560"/>
        <w:rPr>
          <w:rFonts w:ascii="宋体" w:hAnsi="宋体"/>
          <w:bCs/>
          <w:sz w:val="28"/>
          <w:szCs w:val="28"/>
        </w:rPr>
      </w:pPr>
      <w:r>
        <w:rPr>
          <w:rFonts w:ascii="宋体" w:hAnsi="宋体" w:hint="eastAsia"/>
          <w:bCs/>
          <w:sz w:val="28"/>
          <w:szCs w:val="28"/>
        </w:rPr>
        <w:t>试卷由《商品仓储物流》、《网络营销》和《网店开设》三门专业课程内容共同组成，分值比为35%：35%：30%，试题难易适中，配分比例为基础题约80%，中等难度题约12%，较难题约8%。</w:t>
      </w:r>
    </w:p>
    <w:p w14:paraId="68771FFC" w14:textId="77777777" w:rsidR="004149F8" w:rsidRDefault="004149F8">
      <w:pPr>
        <w:adjustRightInd w:val="0"/>
        <w:snapToGrid w:val="0"/>
        <w:spacing w:line="360" w:lineRule="auto"/>
        <w:ind w:firstLineChars="200" w:firstLine="560"/>
        <w:rPr>
          <w:rFonts w:ascii="宋体" w:hAnsi="宋体"/>
          <w:bCs/>
          <w:sz w:val="28"/>
          <w:szCs w:val="28"/>
        </w:rPr>
      </w:pPr>
    </w:p>
    <w:p w14:paraId="3D130780" w14:textId="77777777" w:rsidR="004149F8" w:rsidRDefault="004149F8">
      <w:pPr>
        <w:adjustRightInd w:val="0"/>
        <w:snapToGrid w:val="0"/>
        <w:spacing w:line="360" w:lineRule="auto"/>
        <w:ind w:firstLineChars="200" w:firstLine="560"/>
        <w:rPr>
          <w:rFonts w:ascii="宋体" w:hAnsi="宋体"/>
          <w:bCs/>
          <w:sz w:val="28"/>
          <w:szCs w:val="28"/>
        </w:rPr>
      </w:pPr>
    </w:p>
    <w:p w14:paraId="1E138422" w14:textId="77777777" w:rsidR="004149F8" w:rsidRDefault="00000000">
      <w:pPr>
        <w:adjustRightInd w:val="0"/>
        <w:snapToGrid w:val="0"/>
        <w:spacing w:line="360" w:lineRule="auto"/>
        <w:ind w:firstLineChars="200" w:firstLine="560"/>
        <w:rPr>
          <w:rFonts w:ascii="黑体" w:eastAsia="黑体" w:hAnsi="黑体"/>
          <w:bCs/>
          <w:sz w:val="28"/>
          <w:szCs w:val="28"/>
        </w:rPr>
      </w:pPr>
      <w:r>
        <w:rPr>
          <w:rFonts w:ascii="黑体" w:eastAsia="黑体" w:hAnsi="黑体" w:hint="eastAsia"/>
          <w:bCs/>
          <w:sz w:val="28"/>
          <w:szCs w:val="28"/>
        </w:rPr>
        <w:lastRenderedPageBreak/>
        <w:t>（三）考试题型及分值分配</w:t>
      </w:r>
    </w:p>
    <w:tbl>
      <w:tblPr>
        <w:tblW w:w="0" w:type="auto"/>
        <w:jc w:val="center"/>
        <w:tblLayout w:type="fixed"/>
        <w:tblCellMar>
          <w:left w:w="15" w:type="dxa"/>
          <w:right w:w="15" w:type="dxa"/>
        </w:tblCellMar>
        <w:tblLook w:val="04A0" w:firstRow="1" w:lastRow="0" w:firstColumn="1" w:lastColumn="0" w:noHBand="0" w:noVBand="1"/>
      </w:tblPr>
      <w:tblGrid>
        <w:gridCol w:w="2020"/>
        <w:gridCol w:w="1654"/>
        <w:gridCol w:w="2220"/>
        <w:gridCol w:w="2706"/>
      </w:tblGrid>
      <w:tr w:rsidR="004149F8" w14:paraId="0B729190" w14:textId="77777777">
        <w:trPr>
          <w:trHeight w:val="361"/>
          <w:jc w:val="center"/>
        </w:trPr>
        <w:tc>
          <w:tcPr>
            <w:tcW w:w="2020" w:type="dxa"/>
            <w:vMerge w:val="restart"/>
            <w:tcBorders>
              <w:top w:val="single" w:sz="4" w:space="0" w:color="000000"/>
              <w:left w:val="single" w:sz="4" w:space="0" w:color="000000"/>
              <w:bottom w:val="single" w:sz="4" w:space="0" w:color="000000"/>
              <w:right w:val="single" w:sz="4" w:space="0" w:color="000000"/>
            </w:tcBorders>
            <w:vAlign w:val="center"/>
          </w:tcPr>
          <w:p w14:paraId="6DC0BC87" w14:textId="77777777" w:rsidR="004149F8" w:rsidRDefault="00000000">
            <w:pPr>
              <w:widowControl/>
              <w:spacing w:line="360" w:lineRule="auto"/>
              <w:jc w:val="center"/>
              <w:rPr>
                <w:rFonts w:ascii="宋体" w:hAnsi="宋体" w:cs="宋体"/>
                <w:color w:val="000000"/>
                <w:spacing w:val="7"/>
                <w:kern w:val="0"/>
                <w:sz w:val="28"/>
                <w:szCs w:val="28"/>
              </w:rPr>
            </w:pPr>
            <w:r>
              <w:rPr>
                <w:rFonts w:ascii="宋体" w:hAnsi="宋体" w:cs="宋体" w:hint="eastAsia"/>
                <w:color w:val="000000"/>
                <w:spacing w:val="7"/>
                <w:kern w:val="0"/>
                <w:sz w:val="28"/>
                <w:szCs w:val="28"/>
              </w:rPr>
              <w:t>题型</w:t>
            </w:r>
          </w:p>
        </w:tc>
        <w:tc>
          <w:tcPr>
            <w:tcW w:w="1654" w:type="dxa"/>
            <w:vMerge w:val="restart"/>
            <w:tcBorders>
              <w:top w:val="single" w:sz="4" w:space="0" w:color="000000"/>
              <w:left w:val="nil"/>
              <w:bottom w:val="single" w:sz="4" w:space="0" w:color="000000"/>
              <w:right w:val="single" w:sz="4" w:space="0" w:color="000000"/>
            </w:tcBorders>
            <w:vAlign w:val="center"/>
          </w:tcPr>
          <w:p w14:paraId="160D7F61" w14:textId="77777777" w:rsidR="004149F8" w:rsidRDefault="00000000">
            <w:pPr>
              <w:widowControl/>
              <w:spacing w:line="360" w:lineRule="auto"/>
              <w:ind w:left="17" w:firstLine="231"/>
              <w:jc w:val="center"/>
              <w:rPr>
                <w:rFonts w:ascii="宋体" w:hAnsi="宋体" w:cs="宋体"/>
                <w:color w:val="000000"/>
                <w:spacing w:val="7"/>
                <w:kern w:val="0"/>
                <w:sz w:val="28"/>
                <w:szCs w:val="28"/>
              </w:rPr>
            </w:pPr>
            <w:r>
              <w:rPr>
                <w:rFonts w:ascii="宋体" w:hAnsi="宋体" w:cs="宋体" w:hint="eastAsia"/>
                <w:color w:val="000000"/>
                <w:spacing w:val="7"/>
                <w:kern w:val="0"/>
                <w:sz w:val="28"/>
                <w:szCs w:val="28"/>
              </w:rPr>
              <w:t>题量（型）</w:t>
            </w:r>
          </w:p>
        </w:tc>
        <w:tc>
          <w:tcPr>
            <w:tcW w:w="4926" w:type="dxa"/>
            <w:gridSpan w:val="2"/>
            <w:tcBorders>
              <w:top w:val="single" w:sz="4" w:space="0" w:color="000000"/>
              <w:left w:val="nil"/>
              <w:bottom w:val="single" w:sz="4" w:space="0" w:color="000000"/>
              <w:right w:val="single" w:sz="4" w:space="0" w:color="000000"/>
            </w:tcBorders>
            <w:vAlign w:val="center"/>
          </w:tcPr>
          <w:p w14:paraId="1EDC7B4A" w14:textId="77777777" w:rsidR="004149F8" w:rsidRDefault="00000000">
            <w:pPr>
              <w:widowControl/>
              <w:spacing w:line="360" w:lineRule="auto"/>
              <w:ind w:left="17" w:firstLine="231"/>
              <w:jc w:val="center"/>
              <w:rPr>
                <w:rFonts w:ascii="宋体" w:hAnsi="宋体" w:cs="宋体"/>
                <w:color w:val="000000"/>
                <w:spacing w:val="7"/>
                <w:kern w:val="0"/>
                <w:sz w:val="28"/>
                <w:szCs w:val="28"/>
              </w:rPr>
            </w:pPr>
            <w:r>
              <w:rPr>
                <w:rFonts w:ascii="宋体" w:hAnsi="宋体" w:cs="宋体" w:hint="eastAsia"/>
                <w:color w:val="000000"/>
                <w:spacing w:val="7"/>
                <w:kern w:val="0"/>
                <w:sz w:val="28"/>
                <w:szCs w:val="28"/>
              </w:rPr>
              <w:t>分    值</w:t>
            </w:r>
          </w:p>
        </w:tc>
      </w:tr>
      <w:tr w:rsidR="004149F8" w14:paraId="39044A1C" w14:textId="77777777">
        <w:trPr>
          <w:trHeight w:val="361"/>
          <w:jc w:val="center"/>
        </w:trPr>
        <w:tc>
          <w:tcPr>
            <w:tcW w:w="2020" w:type="dxa"/>
            <w:vMerge/>
            <w:tcBorders>
              <w:top w:val="single" w:sz="4" w:space="0" w:color="000000"/>
              <w:left w:val="single" w:sz="4" w:space="0" w:color="000000"/>
              <w:bottom w:val="single" w:sz="4" w:space="0" w:color="000000"/>
              <w:right w:val="single" w:sz="4" w:space="0" w:color="000000"/>
            </w:tcBorders>
            <w:vAlign w:val="center"/>
          </w:tcPr>
          <w:p w14:paraId="45470652" w14:textId="77777777" w:rsidR="004149F8" w:rsidRDefault="004149F8">
            <w:pPr>
              <w:widowControl/>
              <w:spacing w:line="360" w:lineRule="auto"/>
              <w:ind w:left="17" w:firstLine="231"/>
              <w:jc w:val="center"/>
              <w:rPr>
                <w:rFonts w:ascii="宋体" w:hAnsi="宋体" w:cs="宋体"/>
                <w:color w:val="000000"/>
                <w:spacing w:val="7"/>
                <w:kern w:val="0"/>
                <w:sz w:val="28"/>
                <w:szCs w:val="28"/>
              </w:rPr>
            </w:pPr>
          </w:p>
        </w:tc>
        <w:tc>
          <w:tcPr>
            <w:tcW w:w="1654" w:type="dxa"/>
            <w:vMerge/>
            <w:tcBorders>
              <w:top w:val="single" w:sz="4" w:space="0" w:color="000000"/>
              <w:left w:val="nil"/>
              <w:bottom w:val="single" w:sz="4" w:space="0" w:color="000000"/>
              <w:right w:val="single" w:sz="4" w:space="0" w:color="000000"/>
            </w:tcBorders>
            <w:vAlign w:val="center"/>
          </w:tcPr>
          <w:p w14:paraId="50CA5CCB" w14:textId="77777777" w:rsidR="004149F8" w:rsidRDefault="004149F8">
            <w:pPr>
              <w:widowControl/>
              <w:spacing w:line="360" w:lineRule="auto"/>
              <w:ind w:left="17" w:firstLine="231"/>
              <w:jc w:val="center"/>
              <w:rPr>
                <w:rFonts w:ascii="宋体" w:hAnsi="宋体" w:cs="宋体"/>
                <w:color w:val="000000"/>
                <w:spacing w:val="7"/>
                <w:kern w:val="0"/>
                <w:sz w:val="28"/>
                <w:szCs w:val="28"/>
              </w:rPr>
            </w:pPr>
          </w:p>
        </w:tc>
        <w:tc>
          <w:tcPr>
            <w:tcW w:w="2220" w:type="dxa"/>
            <w:tcBorders>
              <w:top w:val="single" w:sz="4" w:space="0" w:color="000000"/>
              <w:left w:val="nil"/>
              <w:bottom w:val="single" w:sz="4" w:space="0" w:color="000000"/>
              <w:right w:val="single" w:sz="4" w:space="0" w:color="000000"/>
            </w:tcBorders>
            <w:vAlign w:val="center"/>
          </w:tcPr>
          <w:p w14:paraId="7E56ABE3" w14:textId="77777777" w:rsidR="004149F8" w:rsidRDefault="00000000">
            <w:pPr>
              <w:widowControl/>
              <w:spacing w:line="360" w:lineRule="auto"/>
              <w:ind w:left="17" w:firstLine="231"/>
              <w:jc w:val="center"/>
              <w:rPr>
                <w:rFonts w:ascii="宋体" w:hAnsi="宋体" w:cs="宋体"/>
                <w:color w:val="000000"/>
                <w:spacing w:val="7"/>
                <w:kern w:val="0"/>
                <w:sz w:val="28"/>
                <w:szCs w:val="28"/>
              </w:rPr>
            </w:pPr>
            <w:r>
              <w:rPr>
                <w:rFonts w:ascii="宋体" w:hAnsi="宋体" w:cs="宋体" w:hint="eastAsia"/>
                <w:color w:val="000000"/>
                <w:spacing w:val="7"/>
                <w:kern w:val="0"/>
                <w:sz w:val="28"/>
                <w:szCs w:val="28"/>
              </w:rPr>
              <w:t>每小题分数</w:t>
            </w:r>
          </w:p>
        </w:tc>
        <w:tc>
          <w:tcPr>
            <w:tcW w:w="2706" w:type="dxa"/>
            <w:tcBorders>
              <w:top w:val="single" w:sz="4" w:space="0" w:color="000000"/>
              <w:left w:val="nil"/>
              <w:bottom w:val="single" w:sz="4" w:space="0" w:color="000000"/>
              <w:right w:val="single" w:sz="4" w:space="0" w:color="000000"/>
            </w:tcBorders>
            <w:vAlign w:val="center"/>
          </w:tcPr>
          <w:p w14:paraId="5E0D22FE" w14:textId="77777777" w:rsidR="004149F8" w:rsidRDefault="00000000">
            <w:pPr>
              <w:widowControl/>
              <w:spacing w:line="360" w:lineRule="auto"/>
              <w:ind w:left="17" w:firstLine="231"/>
              <w:jc w:val="center"/>
              <w:rPr>
                <w:rFonts w:ascii="宋体" w:hAnsi="宋体" w:cs="宋体"/>
                <w:color w:val="000000"/>
                <w:spacing w:val="7"/>
                <w:kern w:val="0"/>
                <w:sz w:val="28"/>
                <w:szCs w:val="28"/>
              </w:rPr>
            </w:pPr>
            <w:r>
              <w:rPr>
                <w:rFonts w:ascii="宋体" w:hAnsi="宋体" w:cs="宋体" w:hint="eastAsia"/>
                <w:color w:val="000000"/>
                <w:spacing w:val="7"/>
                <w:kern w:val="0"/>
                <w:sz w:val="28"/>
                <w:szCs w:val="28"/>
              </w:rPr>
              <w:t>小计</w:t>
            </w:r>
          </w:p>
        </w:tc>
      </w:tr>
      <w:tr w:rsidR="004149F8" w14:paraId="7F45A241" w14:textId="77777777">
        <w:trPr>
          <w:trHeight w:val="361"/>
          <w:jc w:val="center"/>
        </w:trPr>
        <w:tc>
          <w:tcPr>
            <w:tcW w:w="2020" w:type="dxa"/>
            <w:tcBorders>
              <w:top w:val="single" w:sz="4" w:space="0" w:color="000000"/>
              <w:left w:val="single" w:sz="4" w:space="0" w:color="000000"/>
              <w:bottom w:val="single" w:sz="4" w:space="0" w:color="000000"/>
              <w:right w:val="single" w:sz="4" w:space="0" w:color="000000"/>
            </w:tcBorders>
            <w:vAlign w:val="center"/>
          </w:tcPr>
          <w:p w14:paraId="749BD3DC" w14:textId="77777777" w:rsidR="004149F8" w:rsidRDefault="00000000">
            <w:pPr>
              <w:widowControl/>
              <w:spacing w:line="360" w:lineRule="auto"/>
              <w:ind w:left="17" w:firstLine="231"/>
              <w:jc w:val="center"/>
              <w:rPr>
                <w:rFonts w:ascii="宋体" w:hAnsi="宋体" w:cs="宋体"/>
                <w:color w:val="000000"/>
                <w:spacing w:val="7"/>
                <w:kern w:val="0"/>
                <w:sz w:val="28"/>
                <w:szCs w:val="28"/>
              </w:rPr>
            </w:pPr>
            <w:r>
              <w:rPr>
                <w:rFonts w:ascii="宋体" w:hAnsi="宋体" w:cs="宋体" w:hint="eastAsia"/>
                <w:color w:val="000000"/>
                <w:spacing w:val="7"/>
                <w:kern w:val="0"/>
                <w:sz w:val="28"/>
                <w:szCs w:val="28"/>
              </w:rPr>
              <w:t>单项选择题</w:t>
            </w:r>
          </w:p>
        </w:tc>
        <w:tc>
          <w:tcPr>
            <w:tcW w:w="1654" w:type="dxa"/>
            <w:tcBorders>
              <w:top w:val="single" w:sz="4" w:space="0" w:color="000000"/>
              <w:left w:val="nil"/>
              <w:bottom w:val="single" w:sz="4" w:space="0" w:color="000000"/>
              <w:right w:val="single" w:sz="4" w:space="0" w:color="000000"/>
            </w:tcBorders>
            <w:vAlign w:val="center"/>
          </w:tcPr>
          <w:p w14:paraId="191B87E6" w14:textId="77777777" w:rsidR="004149F8" w:rsidRDefault="00000000">
            <w:pPr>
              <w:widowControl/>
              <w:spacing w:line="360" w:lineRule="auto"/>
              <w:ind w:left="17" w:firstLine="231"/>
              <w:jc w:val="center"/>
              <w:rPr>
                <w:rFonts w:ascii="宋体" w:hAnsi="宋体" w:cs="宋体"/>
                <w:color w:val="000000"/>
                <w:spacing w:val="7"/>
                <w:kern w:val="0"/>
                <w:sz w:val="28"/>
                <w:szCs w:val="28"/>
              </w:rPr>
            </w:pPr>
            <w:r>
              <w:rPr>
                <w:rFonts w:ascii="宋体" w:hAnsi="宋体" w:cs="宋体" w:hint="eastAsia"/>
                <w:color w:val="000000"/>
                <w:spacing w:val="7"/>
                <w:kern w:val="0"/>
                <w:sz w:val="28"/>
                <w:szCs w:val="28"/>
              </w:rPr>
              <w:t>20小题</w:t>
            </w:r>
          </w:p>
        </w:tc>
        <w:tc>
          <w:tcPr>
            <w:tcW w:w="2220" w:type="dxa"/>
            <w:tcBorders>
              <w:top w:val="single" w:sz="4" w:space="0" w:color="000000"/>
              <w:left w:val="nil"/>
              <w:bottom w:val="single" w:sz="4" w:space="0" w:color="000000"/>
              <w:right w:val="single" w:sz="4" w:space="0" w:color="000000"/>
            </w:tcBorders>
            <w:vAlign w:val="center"/>
          </w:tcPr>
          <w:p w14:paraId="50394876" w14:textId="77777777" w:rsidR="004149F8" w:rsidRDefault="00000000">
            <w:pPr>
              <w:widowControl/>
              <w:spacing w:line="360" w:lineRule="auto"/>
              <w:ind w:left="17" w:firstLine="231"/>
              <w:jc w:val="center"/>
              <w:rPr>
                <w:rFonts w:ascii="宋体" w:hAnsi="宋体" w:cs="宋体"/>
                <w:color w:val="000000"/>
                <w:spacing w:val="7"/>
                <w:kern w:val="0"/>
                <w:sz w:val="28"/>
                <w:szCs w:val="28"/>
              </w:rPr>
            </w:pPr>
            <w:r>
              <w:rPr>
                <w:rFonts w:ascii="宋体" w:hAnsi="宋体" w:cs="宋体" w:hint="eastAsia"/>
                <w:color w:val="000000"/>
                <w:spacing w:val="7"/>
                <w:kern w:val="0"/>
                <w:sz w:val="28"/>
                <w:szCs w:val="28"/>
              </w:rPr>
              <w:t>2</w:t>
            </w:r>
          </w:p>
        </w:tc>
        <w:tc>
          <w:tcPr>
            <w:tcW w:w="2706" w:type="dxa"/>
            <w:tcBorders>
              <w:top w:val="single" w:sz="4" w:space="0" w:color="000000"/>
              <w:left w:val="nil"/>
              <w:bottom w:val="single" w:sz="4" w:space="0" w:color="000000"/>
              <w:right w:val="single" w:sz="4" w:space="0" w:color="000000"/>
            </w:tcBorders>
            <w:vAlign w:val="center"/>
          </w:tcPr>
          <w:p w14:paraId="409DC2C4" w14:textId="77777777" w:rsidR="004149F8" w:rsidRDefault="00000000">
            <w:pPr>
              <w:widowControl/>
              <w:spacing w:line="360" w:lineRule="auto"/>
              <w:ind w:left="17" w:firstLine="231"/>
              <w:jc w:val="center"/>
              <w:rPr>
                <w:rFonts w:ascii="宋体" w:hAnsi="宋体" w:cs="宋体"/>
                <w:color w:val="000000"/>
                <w:spacing w:val="7"/>
                <w:kern w:val="0"/>
                <w:sz w:val="28"/>
                <w:szCs w:val="28"/>
              </w:rPr>
            </w:pPr>
            <w:r>
              <w:rPr>
                <w:rFonts w:ascii="宋体" w:hAnsi="宋体" w:cs="宋体" w:hint="eastAsia"/>
                <w:color w:val="000000"/>
                <w:spacing w:val="7"/>
                <w:kern w:val="0"/>
                <w:sz w:val="28"/>
                <w:szCs w:val="28"/>
              </w:rPr>
              <w:t>40</w:t>
            </w:r>
          </w:p>
        </w:tc>
      </w:tr>
      <w:tr w:rsidR="004149F8" w14:paraId="09F6DFA1" w14:textId="77777777">
        <w:trPr>
          <w:trHeight w:val="361"/>
          <w:jc w:val="center"/>
        </w:trPr>
        <w:tc>
          <w:tcPr>
            <w:tcW w:w="2020" w:type="dxa"/>
            <w:tcBorders>
              <w:top w:val="single" w:sz="4" w:space="0" w:color="000000"/>
              <w:left w:val="single" w:sz="4" w:space="0" w:color="000000"/>
              <w:bottom w:val="single" w:sz="4" w:space="0" w:color="000000"/>
              <w:right w:val="single" w:sz="4" w:space="0" w:color="000000"/>
            </w:tcBorders>
            <w:vAlign w:val="center"/>
          </w:tcPr>
          <w:p w14:paraId="2D6E9BA3" w14:textId="77777777" w:rsidR="004149F8" w:rsidRDefault="00000000">
            <w:pPr>
              <w:widowControl/>
              <w:spacing w:line="360" w:lineRule="auto"/>
              <w:ind w:left="17" w:firstLine="231"/>
              <w:jc w:val="center"/>
              <w:rPr>
                <w:rFonts w:ascii="宋体" w:hAnsi="宋体" w:cs="宋体"/>
                <w:color w:val="000000"/>
                <w:spacing w:val="7"/>
                <w:kern w:val="0"/>
                <w:sz w:val="28"/>
                <w:szCs w:val="28"/>
              </w:rPr>
            </w:pPr>
            <w:r>
              <w:rPr>
                <w:rFonts w:ascii="宋体" w:hAnsi="宋体" w:cs="宋体" w:hint="eastAsia"/>
                <w:color w:val="000000"/>
                <w:spacing w:val="7"/>
                <w:kern w:val="0"/>
                <w:sz w:val="28"/>
                <w:szCs w:val="28"/>
              </w:rPr>
              <w:t>判断题</w:t>
            </w:r>
          </w:p>
        </w:tc>
        <w:tc>
          <w:tcPr>
            <w:tcW w:w="1654" w:type="dxa"/>
            <w:tcBorders>
              <w:top w:val="single" w:sz="4" w:space="0" w:color="000000"/>
              <w:left w:val="nil"/>
              <w:bottom w:val="single" w:sz="4" w:space="0" w:color="000000"/>
              <w:right w:val="single" w:sz="4" w:space="0" w:color="000000"/>
            </w:tcBorders>
            <w:vAlign w:val="center"/>
          </w:tcPr>
          <w:p w14:paraId="07559828" w14:textId="77777777" w:rsidR="004149F8" w:rsidRDefault="00000000">
            <w:pPr>
              <w:widowControl/>
              <w:spacing w:line="360" w:lineRule="auto"/>
              <w:ind w:left="17" w:firstLine="231"/>
              <w:jc w:val="center"/>
              <w:rPr>
                <w:rFonts w:ascii="宋体" w:hAnsi="宋体" w:cs="宋体"/>
                <w:color w:val="000000"/>
                <w:spacing w:val="7"/>
                <w:kern w:val="0"/>
                <w:sz w:val="28"/>
                <w:szCs w:val="28"/>
              </w:rPr>
            </w:pPr>
            <w:r>
              <w:rPr>
                <w:rFonts w:ascii="宋体" w:hAnsi="宋体" w:cs="宋体" w:hint="eastAsia"/>
                <w:color w:val="000000"/>
                <w:spacing w:val="7"/>
                <w:kern w:val="0"/>
                <w:sz w:val="28"/>
                <w:szCs w:val="28"/>
              </w:rPr>
              <w:t>10小题</w:t>
            </w:r>
          </w:p>
        </w:tc>
        <w:tc>
          <w:tcPr>
            <w:tcW w:w="2220" w:type="dxa"/>
            <w:tcBorders>
              <w:top w:val="single" w:sz="4" w:space="0" w:color="000000"/>
              <w:left w:val="nil"/>
              <w:bottom w:val="single" w:sz="4" w:space="0" w:color="000000"/>
              <w:right w:val="single" w:sz="4" w:space="0" w:color="000000"/>
            </w:tcBorders>
            <w:vAlign w:val="center"/>
          </w:tcPr>
          <w:p w14:paraId="79BAE522" w14:textId="77777777" w:rsidR="004149F8" w:rsidRDefault="00000000">
            <w:pPr>
              <w:widowControl/>
              <w:spacing w:line="360" w:lineRule="auto"/>
              <w:ind w:left="17" w:firstLine="231"/>
              <w:jc w:val="center"/>
              <w:rPr>
                <w:rFonts w:ascii="宋体" w:hAnsi="宋体" w:cs="宋体"/>
                <w:color w:val="000000"/>
                <w:spacing w:val="7"/>
                <w:kern w:val="0"/>
                <w:sz w:val="28"/>
                <w:szCs w:val="28"/>
              </w:rPr>
            </w:pPr>
            <w:r>
              <w:rPr>
                <w:rFonts w:ascii="宋体" w:hAnsi="宋体" w:cs="宋体" w:hint="eastAsia"/>
                <w:color w:val="000000"/>
                <w:spacing w:val="7"/>
                <w:kern w:val="0"/>
                <w:sz w:val="28"/>
                <w:szCs w:val="28"/>
              </w:rPr>
              <w:t>2</w:t>
            </w:r>
          </w:p>
        </w:tc>
        <w:tc>
          <w:tcPr>
            <w:tcW w:w="2706" w:type="dxa"/>
            <w:tcBorders>
              <w:top w:val="single" w:sz="4" w:space="0" w:color="000000"/>
              <w:left w:val="nil"/>
              <w:bottom w:val="single" w:sz="4" w:space="0" w:color="000000"/>
              <w:right w:val="single" w:sz="4" w:space="0" w:color="000000"/>
            </w:tcBorders>
            <w:vAlign w:val="center"/>
          </w:tcPr>
          <w:p w14:paraId="11F548CF" w14:textId="77777777" w:rsidR="004149F8" w:rsidRDefault="00000000">
            <w:pPr>
              <w:widowControl/>
              <w:spacing w:line="360" w:lineRule="auto"/>
              <w:ind w:left="17" w:firstLine="231"/>
              <w:jc w:val="center"/>
              <w:rPr>
                <w:rFonts w:ascii="宋体" w:hAnsi="宋体" w:cs="宋体"/>
                <w:color w:val="000000"/>
                <w:spacing w:val="7"/>
                <w:kern w:val="0"/>
                <w:sz w:val="28"/>
                <w:szCs w:val="28"/>
              </w:rPr>
            </w:pPr>
            <w:r>
              <w:rPr>
                <w:rFonts w:ascii="宋体" w:hAnsi="宋体" w:cs="宋体" w:hint="eastAsia"/>
                <w:color w:val="000000"/>
                <w:spacing w:val="7"/>
                <w:kern w:val="0"/>
                <w:sz w:val="28"/>
                <w:szCs w:val="28"/>
              </w:rPr>
              <w:t>20</w:t>
            </w:r>
          </w:p>
        </w:tc>
      </w:tr>
      <w:tr w:rsidR="004149F8" w14:paraId="10E7587A" w14:textId="77777777">
        <w:trPr>
          <w:trHeight w:val="361"/>
          <w:jc w:val="center"/>
        </w:trPr>
        <w:tc>
          <w:tcPr>
            <w:tcW w:w="2020" w:type="dxa"/>
            <w:tcBorders>
              <w:top w:val="single" w:sz="4" w:space="0" w:color="000000"/>
              <w:left w:val="single" w:sz="4" w:space="0" w:color="000000"/>
              <w:bottom w:val="single" w:sz="4" w:space="0" w:color="000000"/>
              <w:right w:val="single" w:sz="4" w:space="0" w:color="000000"/>
            </w:tcBorders>
            <w:vAlign w:val="center"/>
          </w:tcPr>
          <w:p w14:paraId="5EEDE054" w14:textId="77777777" w:rsidR="004149F8" w:rsidRDefault="00000000">
            <w:pPr>
              <w:widowControl/>
              <w:spacing w:line="360" w:lineRule="auto"/>
              <w:ind w:left="17" w:firstLine="231"/>
              <w:jc w:val="center"/>
              <w:rPr>
                <w:rFonts w:ascii="宋体" w:hAnsi="宋体" w:cs="宋体"/>
                <w:color w:val="000000"/>
                <w:spacing w:val="7"/>
                <w:kern w:val="0"/>
                <w:sz w:val="28"/>
                <w:szCs w:val="28"/>
              </w:rPr>
            </w:pPr>
            <w:r>
              <w:rPr>
                <w:rFonts w:ascii="宋体" w:hAnsi="宋体" w:cs="宋体" w:hint="eastAsia"/>
                <w:color w:val="000000"/>
                <w:spacing w:val="7"/>
                <w:kern w:val="0"/>
                <w:sz w:val="28"/>
                <w:szCs w:val="28"/>
              </w:rPr>
              <w:t>填空</w:t>
            </w:r>
          </w:p>
        </w:tc>
        <w:tc>
          <w:tcPr>
            <w:tcW w:w="1654" w:type="dxa"/>
            <w:tcBorders>
              <w:top w:val="single" w:sz="4" w:space="0" w:color="000000"/>
              <w:left w:val="nil"/>
              <w:bottom w:val="single" w:sz="4" w:space="0" w:color="000000"/>
              <w:right w:val="single" w:sz="4" w:space="0" w:color="000000"/>
            </w:tcBorders>
            <w:vAlign w:val="center"/>
          </w:tcPr>
          <w:p w14:paraId="66C3E33C" w14:textId="77777777" w:rsidR="004149F8" w:rsidRDefault="00000000">
            <w:pPr>
              <w:widowControl/>
              <w:spacing w:line="360" w:lineRule="auto"/>
              <w:ind w:left="17" w:firstLine="231"/>
              <w:jc w:val="center"/>
              <w:rPr>
                <w:rFonts w:ascii="宋体" w:hAnsi="宋体" w:cs="宋体"/>
                <w:color w:val="000000"/>
                <w:spacing w:val="7"/>
                <w:kern w:val="0"/>
                <w:sz w:val="28"/>
                <w:szCs w:val="28"/>
              </w:rPr>
            </w:pPr>
            <w:r>
              <w:rPr>
                <w:rFonts w:ascii="宋体" w:hAnsi="宋体" w:cs="宋体" w:hint="eastAsia"/>
                <w:color w:val="000000"/>
                <w:spacing w:val="7"/>
                <w:kern w:val="0"/>
                <w:sz w:val="28"/>
                <w:szCs w:val="28"/>
              </w:rPr>
              <w:t>10小题</w:t>
            </w:r>
          </w:p>
        </w:tc>
        <w:tc>
          <w:tcPr>
            <w:tcW w:w="2220" w:type="dxa"/>
            <w:tcBorders>
              <w:top w:val="single" w:sz="4" w:space="0" w:color="000000"/>
              <w:left w:val="nil"/>
              <w:bottom w:val="single" w:sz="4" w:space="0" w:color="000000"/>
              <w:right w:val="single" w:sz="4" w:space="0" w:color="000000"/>
            </w:tcBorders>
            <w:vAlign w:val="center"/>
          </w:tcPr>
          <w:p w14:paraId="03F16425" w14:textId="77777777" w:rsidR="004149F8" w:rsidRDefault="00000000">
            <w:pPr>
              <w:widowControl/>
              <w:spacing w:line="360" w:lineRule="auto"/>
              <w:ind w:left="17" w:firstLine="231"/>
              <w:jc w:val="center"/>
              <w:rPr>
                <w:rFonts w:ascii="宋体" w:hAnsi="宋体" w:cs="宋体"/>
                <w:color w:val="000000"/>
                <w:spacing w:val="7"/>
                <w:kern w:val="0"/>
                <w:sz w:val="28"/>
                <w:szCs w:val="28"/>
              </w:rPr>
            </w:pPr>
            <w:r>
              <w:rPr>
                <w:rFonts w:ascii="宋体" w:hAnsi="宋体" w:cs="宋体" w:hint="eastAsia"/>
                <w:color w:val="000000"/>
                <w:spacing w:val="7"/>
                <w:kern w:val="0"/>
                <w:sz w:val="28"/>
                <w:szCs w:val="28"/>
              </w:rPr>
              <w:t>1</w:t>
            </w:r>
          </w:p>
        </w:tc>
        <w:tc>
          <w:tcPr>
            <w:tcW w:w="2706" w:type="dxa"/>
            <w:tcBorders>
              <w:top w:val="single" w:sz="4" w:space="0" w:color="000000"/>
              <w:left w:val="nil"/>
              <w:bottom w:val="single" w:sz="4" w:space="0" w:color="000000"/>
              <w:right w:val="single" w:sz="4" w:space="0" w:color="000000"/>
            </w:tcBorders>
            <w:vAlign w:val="center"/>
          </w:tcPr>
          <w:p w14:paraId="5E9B8FC5" w14:textId="77777777" w:rsidR="004149F8" w:rsidRDefault="00000000">
            <w:pPr>
              <w:widowControl/>
              <w:spacing w:line="360" w:lineRule="auto"/>
              <w:ind w:left="17" w:firstLine="231"/>
              <w:jc w:val="center"/>
              <w:rPr>
                <w:rFonts w:ascii="宋体" w:hAnsi="宋体" w:cs="宋体"/>
                <w:color w:val="000000"/>
                <w:spacing w:val="7"/>
                <w:kern w:val="0"/>
                <w:sz w:val="28"/>
                <w:szCs w:val="28"/>
              </w:rPr>
            </w:pPr>
            <w:r>
              <w:rPr>
                <w:rFonts w:ascii="宋体" w:hAnsi="宋体" w:cs="宋体" w:hint="eastAsia"/>
                <w:color w:val="000000"/>
                <w:spacing w:val="7"/>
                <w:kern w:val="0"/>
                <w:sz w:val="28"/>
                <w:szCs w:val="28"/>
              </w:rPr>
              <w:t>10</w:t>
            </w:r>
          </w:p>
        </w:tc>
      </w:tr>
      <w:tr w:rsidR="004149F8" w14:paraId="3712CAB5" w14:textId="77777777">
        <w:trPr>
          <w:trHeight w:val="361"/>
          <w:jc w:val="center"/>
        </w:trPr>
        <w:tc>
          <w:tcPr>
            <w:tcW w:w="2020" w:type="dxa"/>
            <w:tcBorders>
              <w:top w:val="single" w:sz="4" w:space="0" w:color="000000"/>
              <w:left w:val="single" w:sz="4" w:space="0" w:color="000000"/>
              <w:bottom w:val="single" w:sz="4" w:space="0" w:color="000000"/>
              <w:right w:val="single" w:sz="4" w:space="0" w:color="000000"/>
            </w:tcBorders>
            <w:vAlign w:val="center"/>
          </w:tcPr>
          <w:p w14:paraId="163A06FB" w14:textId="77777777" w:rsidR="004149F8" w:rsidRDefault="00000000">
            <w:pPr>
              <w:widowControl/>
              <w:spacing w:line="360" w:lineRule="auto"/>
              <w:ind w:left="17" w:firstLine="231"/>
              <w:jc w:val="center"/>
              <w:rPr>
                <w:rFonts w:ascii="宋体" w:hAnsi="宋体" w:cs="宋体"/>
                <w:color w:val="000000"/>
                <w:spacing w:val="7"/>
                <w:kern w:val="0"/>
                <w:sz w:val="28"/>
                <w:szCs w:val="28"/>
              </w:rPr>
            </w:pPr>
            <w:r>
              <w:rPr>
                <w:rFonts w:ascii="宋体" w:hAnsi="宋体" w:cs="宋体" w:hint="eastAsia"/>
                <w:color w:val="000000"/>
                <w:spacing w:val="7"/>
                <w:kern w:val="0"/>
                <w:sz w:val="28"/>
                <w:szCs w:val="28"/>
              </w:rPr>
              <w:t>配对题</w:t>
            </w:r>
          </w:p>
        </w:tc>
        <w:tc>
          <w:tcPr>
            <w:tcW w:w="1654" w:type="dxa"/>
            <w:tcBorders>
              <w:top w:val="single" w:sz="4" w:space="0" w:color="000000"/>
              <w:left w:val="nil"/>
              <w:bottom w:val="single" w:sz="4" w:space="0" w:color="000000"/>
              <w:right w:val="single" w:sz="4" w:space="0" w:color="000000"/>
            </w:tcBorders>
            <w:vAlign w:val="center"/>
          </w:tcPr>
          <w:p w14:paraId="4B2A89AC" w14:textId="77777777" w:rsidR="004149F8" w:rsidRDefault="00000000">
            <w:pPr>
              <w:widowControl/>
              <w:spacing w:line="360" w:lineRule="auto"/>
              <w:ind w:left="17" w:firstLine="231"/>
              <w:jc w:val="center"/>
              <w:rPr>
                <w:rFonts w:ascii="宋体" w:hAnsi="宋体" w:cs="宋体"/>
                <w:color w:val="000000"/>
                <w:spacing w:val="7"/>
                <w:kern w:val="0"/>
                <w:sz w:val="28"/>
                <w:szCs w:val="28"/>
              </w:rPr>
            </w:pPr>
            <w:r>
              <w:rPr>
                <w:rFonts w:ascii="宋体" w:hAnsi="宋体" w:cs="宋体" w:hint="eastAsia"/>
                <w:color w:val="000000"/>
                <w:spacing w:val="7"/>
                <w:kern w:val="0"/>
                <w:sz w:val="28"/>
                <w:szCs w:val="28"/>
              </w:rPr>
              <w:t>2小题</w:t>
            </w:r>
          </w:p>
        </w:tc>
        <w:tc>
          <w:tcPr>
            <w:tcW w:w="2220" w:type="dxa"/>
            <w:tcBorders>
              <w:top w:val="single" w:sz="4" w:space="0" w:color="000000"/>
              <w:left w:val="nil"/>
              <w:bottom w:val="single" w:sz="4" w:space="0" w:color="000000"/>
              <w:right w:val="single" w:sz="4" w:space="0" w:color="000000"/>
            </w:tcBorders>
            <w:vAlign w:val="center"/>
          </w:tcPr>
          <w:p w14:paraId="39F0780E" w14:textId="77777777" w:rsidR="004149F8" w:rsidRDefault="00000000">
            <w:pPr>
              <w:widowControl/>
              <w:spacing w:line="360" w:lineRule="auto"/>
              <w:ind w:left="17" w:firstLine="231"/>
              <w:jc w:val="center"/>
              <w:rPr>
                <w:rFonts w:ascii="宋体" w:hAnsi="宋体" w:cs="宋体"/>
                <w:color w:val="000000"/>
                <w:spacing w:val="7"/>
                <w:kern w:val="0"/>
                <w:sz w:val="28"/>
                <w:szCs w:val="28"/>
              </w:rPr>
            </w:pPr>
            <w:r>
              <w:rPr>
                <w:rFonts w:ascii="宋体" w:hAnsi="宋体" w:cs="宋体" w:hint="eastAsia"/>
                <w:color w:val="000000"/>
                <w:spacing w:val="7"/>
                <w:kern w:val="0"/>
                <w:sz w:val="28"/>
                <w:szCs w:val="28"/>
              </w:rPr>
              <w:t>5</w:t>
            </w:r>
          </w:p>
        </w:tc>
        <w:tc>
          <w:tcPr>
            <w:tcW w:w="2706" w:type="dxa"/>
            <w:tcBorders>
              <w:top w:val="single" w:sz="4" w:space="0" w:color="000000"/>
              <w:left w:val="nil"/>
              <w:bottom w:val="single" w:sz="4" w:space="0" w:color="000000"/>
              <w:right w:val="single" w:sz="4" w:space="0" w:color="000000"/>
            </w:tcBorders>
            <w:vAlign w:val="center"/>
          </w:tcPr>
          <w:p w14:paraId="593A927E" w14:textId="77777777" w:rsidR="004149F8" w:rsidRDefault="00000000">
            <w:pPr>
              <w:widowControl/>
              <w:spacing w:line="360" w:lineRule="auto"/>
              <w:ind w:left="17" w:firstLine="231"/>
              <w:jc w:val="center"/>
              <w:rPr>
                <w:rFonts w:ascii="宋体" w:hAnsi="宋体" w:cs="宋体"/>
                <w:color w:val="000000"/>
                <w:spacing w:val="7"/>
                <w:kern w:val="0"/>
                <w:sz w:val="28"/>
                <w:szCs w:val="28"/>
              </w:rPr>
            </w:pPr>
            <w:r>
              <w:rPr>
                <w:rFonts w:ascii="宋体" w:hAnsi="宋体" w:cs="宋体" w:hint="eastAsia"/>
                <w:color w:val="000000"/>
                <w:spacing w:val="7"/>
                <w:kern w:val="0"/>
                <w:sz w:val="28"/>
                <w:szCs w:val="28"/>
              </w:rPr>
              <w:t>10</w:t>
            </w:r>
          </w:p>
        </w:tc>
      </w:tr>
      <w:tr w:rsidR="004149F8" w14:paraId="0BBBF8FE" w14:textId="77777777">
        <w:trPr>
          <w:trHeight w:val="361"/>
          <w:jc w:val="center"/>
        </w:trPr>
        <w:tc>
          <w:tcPr>
            <w:tcW w:w="2020" w:type="dxa"/>
            <w:tcBorders>
              <w:top w:val="single" w:sz="4" w:space="0" w:color="000000"/>
              <w:left w:val="single" w:sz="4" w:space="0" w:color="000000"/>
              <w:bottom w:val="single" w:sz="4" w:space="0" w:color="000000"/>
              <w:right w:val="single" w:sz="4" w:space="0" w:color="000000"/>
            </w:tcBorders>
            <w:vAlign w:val="center"/>
          </w:tcPr>
          <w:p w14:paraId="66F760E9" w14:textId="77777777" w:rsidR="004149F8" w:rsidRDefault="00000000">
            <w:pPr>
              <w:widowControl/>
              <w:spacing w:line="360" w:lineRule="auto"/>
              <w:ind w:left="17" w:firstLine="231"/>
              <w:jc w:val="center"/>
              <w:rPr>
                <w:rFonts w:ascii="宋体" w:hAnsi="宋体" w:cs="宋体"/>
                <w:color w:val="000000"/>
                <w:spacing w:val="7"/>
                <w:kern w:val="0"/>
                <w:sz w:val="28"/>
                <w:szCs w:val="28"/>
              </w:rPr>
            </w:pPr>
            <w:r>
              <w:rPr>
                <w:rFonts w:ascii="宋体" w:hAnsi="宋体" w:cs="宋体" w:hint="eastAsia"/>
                <w:color w:val="000000"/>
                <w:spacing w:val="7"/>
                <w:kern w:val="0"/>
                <w:sz w:val="28"/>
                <w:szCs w:val="28"/>
              </w:rPr>
              <w:t>综合运用题</w:t>
            </w:r>
          </w:p>
        </w:tc>
        <w:tc>
          <w:tcPr>
            <w:tcW w:w="1654" w:type="dxa"/>
            <w:tcBorders>
              <w:top w:val="single" w:sz="4" w:space="0" w:color="000000"/>
              <w:left w:val="nil"/>
              <w:bottom w:val="single" w:sz="4" w:space="0" w:color="000000"/>
              <w:right w:val="single" w:sz="4" w:space="0" w:color="000000"/>
            </w:tcBorders>
            <w:vAlign w:val="center"/>
          </w:tcPr>
          <w:p w14:paraId="3B4DBEB6" w14:textId="77777777" w:rsidR="004149F8" w:rsidRDefault="00000000">
            <w:pPr>
              <w:widowControl/>
              <w:spacing w:line="360" w:lineRule="auto"/>
              <w:ind w:left="17" w:firstLine="231"/>
              <w:jc w:val="center"/>
              <w:rPr>
                <w:rFonts w:ascii="宋体" w:hAnsi="宋体" w:cs="宋体"/>
                <w:color w:val="000000"/>
                <w:spacing w:val="7"/>
                <w:kern w:val="0"/>
                <w:sz w:val="28"/>
                <w:szCs w:val="28"/>
              </w:rPr>
            </w:pPr>
            <w:r>
              <w:rPr>
                <w:rFonts w:ascii="宋体" w:hAnsi="宋体" w:cs="宋体" w:hint="eastAsia"/>
                <w:color w:val="000000"/>
                <w:spacing w:val="7"/>
                <w:kern w:val="0"/>
                <w:sz w:val="28"/>
                <w:szCs w:val="28"/>
              </w:rPr>
              <w:t>2小题</w:t>
            </w:r>
          </w:p>
        </w:tc>
        <w:tc>
          <w:tcPr>
            <w:tcW w:w="2220" w:type="dxa"/>
            <w:tcBorders>
              <w:top w:val="single" w:sz="4" w:space="0" w:color="000000"/>
              <w:left w:val="nil"/>
              <w:bottom w:val="single" w:sz="4" w:space="0" w:color="000000"/>
              <w:right w:val="single" w:sz="4" w:space="0" w:color="000000"/>
            </w:tcBorders>
            <w:vAlign w:val="center"/>
          </w:tcPr>
          <w:p w14:paraId="309A0D75" w14:textId="77777777" w:rsidR="004149F8" w:rsidRDefault="00000000">
            <w:pPr>
              <w:widowControl/>
              <w:spacing w:line="360" w:lineRule="auto"/>
              <w:ind w:left="17" w:firstLine="231"/>
              <w:jc w:val="center"/>
              <w:rPr>
                <w:rFonts w:ascii="宋体" w:hAnsi="宋体" w:cs="宋体"/>
                <w:color w:val="000000"/>
                <w:spacing w:val="7"/>
                <w:kern w:val="0"/>
                <w:sz w:val="28"/>
                <w:szCs w:val="28"/>
              </w:rPr>
            </w:pPr>
            <w:r>
              <w:rPr>
                <w:rFonts w:ascii="宋体" w:hAnsi="宋体" w:cs="宋体" w:hint="eastAsia"/>
                <w:color w:val="000000"/>
                <w:spacing w:val="7"/>
                <w:kern w:val="0"/>
                <w:sz w:val="28"/>
                <w:szCs w:val="28"/>
              </w:rPr>
              <w:t>10</w:t>
            </w:r>
          </w:p>
        </w:tc>
        <w:tc>
          <w:tcPr>
            <w:tcW w:w="2706" w:type="dxa"/>
            <w:tcBorders>
              <w:top w:val="single" w:sz="4" w:space="0" w:color="000000"/>
              <w:left w:val="nil"/>
              <w:bottom w:val="single" w:sz="4" w:space="0" w:color="000000"/>
              <w:right w:val="single" w:sz="4" w:space="0" w:color="000000"/>
            </w:tcBorders>
            <w:vAlign w:val="center"/>
          </w:tcPr>
          <w:p w14:paraId="210303F8" w14:textId="77777777" w:rsidR="004149F8" w:rsidRDefault="00000000">
            <w:pPr>
              <w:widowControl/>
              <w:spacing w:line="360" w:lineRule="auto"/>
              <w:ind w:left="17" w:firstLine="231"/>
              <w:jc w:val="center"/>
              <w:rPr>
                <w:rFonts w:ascii="宋体" w:hAnsi="宋体" w:cs="宋体"/>
                <w:color w:val="000000"/>
                <w:spacing w:val="7"/>
                <w:kern w:val="0"/>
                <w:sz w:val="28"/>
                <w:szCs w:val="28"/>
              </w:rPr>
            </w:pPr>
            <w:r>
              <w:rPr>
                <w:rFonts w:ascii="宋体" w:hAnsi="宋体" w:cs="宋体" w:hint="eastAsia"/>
                <w:color w:val="000000"/>
                <w:spacing w:val="7"/>
                <w:kern w:val="0"/>
                <w:sz w:val="28"/>
                <w:szCs w:val="28"/>
              </w:rPr>
              <w:t>20</w:t>
            </w:r>
          </w:p>
        </w:tc>
      </w:tr>
      <w:tr w:rsidR="004149F8" w14:paraId="667F5AA9" w14:textId="77777777">
        <w:trPr>
          <w:trHeight w:val="372"/>
          <w:jc w:val="center"/>
        </w:trPr>
        <w:tc>
          <w:tcPr>
            <w:tcW w:w="3674" w:type="dxa"/>
            <w:gridSpan w:val="2"/>
            <w:tcBorders>
              <w:top w:val="single" w:sz="4" w:space="0" w:color="000000"/>
              <w:left w:val="single" w:sz="4" w:space="0" w:color="000000"/>
              <w:bottom w:val="single" w:sz="4" w:space="0" w:color="000000"/>
              <w:right w:val="single" w:sz="4" w:space="0" w:color="000000"/>
            </w:tcBorders>
            <w:vAlign w:val="center"/>
          </w:tcPr>
          <w:p w14:paraId="454BEF15" w14:textId="77777777" w:rsidR="004149F8" w:rsidRDefault="00000000">
            <w:pPr>
              <w:widowControl/>
              <w:spacing w:line="360" w:lineRule="auto"/>
              <w:ind w:left="17" w:firstLine="231"/>
              <w:jc w:val="center"/>
              <w:rPr>
                <w:rFonts w:ascii="宋体" w:hAnsi="宋体" w:cs="宋体"/>
                <w:color w:val="000000"/>
                <w:spacing w:val="7"/>
                <w:kern w:val="0"/>
                <w:sz w:val="28"/>
                <w:szCs w:val="28"/>
              </w:rPr>
            </w:pPr>
            <w:r>
              <w:rPr>
                <w:rFonts w:ascii="宋体" w:hAnsi="宋体" w:cs="宋体" w:hint="eastAsia"/>
                <w:color w:val="000000"/>
                <w:spacing w:val="7"/>
                <w:kern w:val="0"/>
                <w:sz w:val="28"/>
                <w:szCs w:val="28"/>
              </w:rPr>
              <w:t>合  计</w:t>
            </w:r>
          </w:p>
        </w:tc>
        <w:tc>
          <w:tcPr>
            <w:tcW w:w="2220" w:type="dxa"/>
            <w:tcBorders>
              <w:top w:val="single" w:sz="4" w:space="0" w:color="000000"/>
              <w:left w:val="nil"/>
              <w:bottom w:val="single" w:sz="4" w:space="0" w:color="000000"/>
              <w:right w:val="single" w:sz="4" w:space="0" w:color="000000"/>
            </w:tcBorders>
            <w:vAlign w:val="center"/>
          </w:tcPr>
          <w:p w14:paraId="0D1FC50F" w14:textId="77777777" w:rsidR="004149F8" w:rsidRDefault="004149F8">
            <w:pPr>
              <w:widowControl/>
              <w:spacing w:line="360" w:lineRule="auto"/>
              <w:ind w:left="17" w:firstLine="231"/>
              <w:jc w:val="center"/>
              <w:rPr>
                <w:rFonts w:ascii="宋体" w:hAnsi="宋体" w:cs="宋体"/>
                <w:color w:val="000000"/>
                <w:spacing w:val="7"/>
                <w:kern w:val="0"/>
                <w:sz w:val="28"/>
                <w:szCs w:val="28"/>
              </w:rPr>
            </w:pPr>
          </w:p>
        </w:tc>
        <w:tc>
          <w:tcPr>
            <w:tcW w:w="2706" w:type="dxa"/>
            <w:tcBorders>
              <w:top w:val="single" w:sz="4" w:space="0" w:color="000000"/>
              <w:left w:val="nil"/>
              <w:bottom w:val="single" w:sz="4" w:space="0" w:color="000000"/>
              <w:right w:val="single" w:sz="4" w:space="0" w:color="000000"/>
            </w:tcBorders>
            <w:vAlign w:val="center"/>
          </w:tcPr>
          <w:p w14:paraId="16D78E6B" w14:textId="77777777" w:rsidR="004149F8" w:rsidRDefault="00000000">
            <w:pPr>
              <w:widowControl/>
              <w:spacing w:line="360" w:lineRule="auto"/>
              <w:ind w:left="17" w:firstLine="231"/>
              <w:jc w:val="center"/>
              <w:rPr>
                <w:rFonts w:ascii="宋体" w:hAnsi="宋体" w:cs="宋体"/>
                <w:color w:val="000000"/>
                <w:spacing w:val="7"/>
                <w:kern w:val="0"/>
                <w:sz w:val="28"/>
                <w:szCs w:val="28"/>
              </w:rPr>
            </w:pPr>
            <w:r>
              <w:rPr>
                <w:rFonts w:ascii="宋体" w:hAnsi="宋体" w:cs="宋体" w:hint="eastAsia"/>
                <w:color w:val="000000"/>
                <w:spacing w:val="7"/>
                <w:kern w:val="0"/>
                <w:sz w:val="28"/>
                <w:szCs w:val="28"/>
              </w:rPr>
              <w:t>100</w:t>
            </w:r>
          </w:p>
        </w:tc>
      </w:tr>
    </w:tbl>
    <w:p w14:paraId="3EC603A6" w14:textId="77777777" w:rsidR="004149F8" w:rsidRDefault="004149F8">
      <w:pPr>
        <w:adjustRightInd w:val="0"/>
        <w:snapToGrid w:val="0"/>
        <w:spacing w:line="360" w:lineRule="auto"/>
        <w:ind w:firstLineChars="200" w:firstLine="560"/>
        <w:rPr>
          <w:rFonts w:ascii="黑体" w:eastAsia="黑体" w:hAnsi="黑体"/>
          <w:bCs/>
          <w:sz w:val="28"/>
          <w:szCs w:val="28"/>
        </w:rPr>
      </w:pPr>
    </w:p>
    <w:p w14:paraId="4D86D39E" w14:textId="77777777" w:rsidR="004149F8" w:rsidRDefault="00000000">
      <w:pPr>
        <w:adjustRightInd w:val="0"/>
        <w:snapToGrid w:val="0"/>
        <w:spacing w:line="500" w:lineRule="exact"/>
        <w:ind w:firstLineChars="200" w:firstLine="560"/>
        <w:rPr>
          <w:rFonts w:ascii="黑体" w:eastAsia="黑体" w:hAnsi="黑体"/>
          <w:bCs/>
          <w:sz w:val="28"/>
          <w:szCs w:val="28"/>
        </w:rPr>
      </w:pPr>
      <w:r>
        <w:rPr>
          <w:rFonts w:ascii="黑体" w:eastAsia="黑体" w:hAnsi="黑体" w:hint="eastAsia"/>
          <w:bCs/>
          <w:sz w:val="28"/>
          <w:szCs w:val="28"/>
        </w:rPr>
        <w:t>四、参考教材</w:t>
      </w:r>
    </w:p>
    <w:p w14:paraId="487125D8" w14:textId="77777777" w:rsidR="004149F8" w:rsidRDefault="00000000">
      <w:pPr>
        <w:adjustRightInd w:val="0"/>
        <w:snapToGrid w:val="0"/>
        <w:spacing w:line="500" w:lineRule="exact"/>
        <w:ind w:firstLineChars="200" w:firstLine="560"/>
        <w:rPr>
          <w:rFonts w:ascii="宋体" w:hAnsi="宋体"/>
          <w:bCs/>
          <w:sz w:val="28"/>
          <w:szCs w:val="28"/>
        </w:rPr>
      </w:pPr>
      <w:r>
        <w:rPr>
          <w:rFonts w:ascii="宋体" w:hAnsi="宋体" w:hint="eastAsia"/>
          <w:bCs/>
          <w:sz w:val="28"/>
          <w:szCs w:val="28"/>
        </w:rPr>
        <w:t>电子商务专业课程改革成果教材《商品仓储物流》、《网络营销》和《网店开设》（浙江省教育厅职成教教研室组编，于丽娟主编，高等教育出版社）。</w:t>
      </w:r>
    </w:p>
    <w:p w14:paraId="37C5BA51" w14:textId="77777777" w:rsidR="004149F8" w:rsidRDefault="00000000">
      <w:pPr>
        <w:adjustRightInd w:val="0"/>
        <w:snapToGrid w:val="0"/>
        <w:spacing w:line="500" w:lineRule="exact"/>
        <w:ind w:firstLineChars="200" w:firstLine="560"/>
        <w:rPr>
          <w:rFonts w:ascii="黑体" w:eastAsia="黑体" w:hAnsi="黑体"/>
          <w:bCs/>
          <w:sz w:val="28"/>
          <w:szCs w:val="28"/>
        </w:rPr>
      </w:pPr>
      <w:r>
        <w:rPr>
          <w:rFonts w:ascii="黑体" w:eastAsia="黑体" w:hAnsi="黑体" w:hint="eastAsia"/>
          <w:bCs/>
          <w:sz w:val="28"/>
          <w:szCs w:val="28"/>
        </w:rPr>
        <w:t>五、考试内容与要求</w:t>
      </w:r>
    </w:p>
    <w:p w14:paraId="37899004" w14:textId="77777777" w:rsidR="004149F8" w:rsidRDefault="00000000">
      <w:pPr>
        <w:adjustRightInd w:val="0"/>
        <w:snapToGrid w:val="0"/>
        <w:spacing w:line="500" w:lineRule="exact"/>
        <w:ind w:firstLineChars="200" w:firstLine="560"/>
        <w:rPr>
          <w:rFonts w:ascii="宋体" w:hAnsi="宋体"/>
          <w:bCs/>
          <w:sz w:val="28"/>
          <w:szCs w:val="28"/>
        </w:rPr>
      </w:pPr>
      <w:r>
        <w:rPr>
          <w:rFonts w:ascii="宋体" w:hAnsi="宋体" w:hint="eastAsia"/>
          <w:bCs/>
          <w:sz w:val="28"/>
          <w:szCs w:val="28"/>
        </w:rPr>
        <w:t>（一）本考纲在考试内容和具体要求中，提出了四个认知能力层次的要求，即了解、理解、掌握、运用。</w:t>
      </w:r>
    </w:p>
    <w:p w14:paraId="3366B415" w14:textId="77777777" w:rsidR="004149F8" w:rsidRDefault="00000000">
      <w:pPr>
        <w:adjustRightInd w:val="0"/>
        <w:snapToGrid w:val="0"/>
        <w:spacing w:line="500" w:lineRule="exact"/>
        <w:ind w:firstLineChars="200" w:firstLine="560"/>
        <w:rPr>
          <w:rFonts w:ascii="宋体" w:hAnsi="宋体"/>
          <w:bCs/>
          <w:sz w:val="28"/>
          <w:szCs w:val="28"/>
        </w:rPr>
      </w:pPr>
      <w:r>
        <w:rPr>
          <w:rFonts w:ascii="宋体" w:hAnsi="宋体" w:hint="eastAsia"/>
          <w:bCs/>
          <w:sz w:val="28"/>
          <w:szCs w:val="28"/>
        </w:rPr>
        <w:t>（二）考试内容</w:t>
      </w:r>
    </w:p>
    <w:p w14:paraId="0617602D" w14:textId="77777777" w:rsidR="004149F8" w:rsidRDefault="00000000">
      <w:pPr>
        <w:adjustRightInd w:val="0"/>
        <w:snapToGrid w:val="0"/>
        <w:spacing w:line="500" w:lineRule="exact"/>
        <w:ind w:firstLineChars="200" w:firstLine="562"/>
        <w:jc w:val="center"/>
        <w:rPr>
          <w:rFonts w:ascii="宋体" w:hAnsi="宋体"/>
          <w:bCs/>
          <w:sz w:val="28"/>
          <w:szCs w:val="28"/>
        </w:rPr>
      </w:pPr>
      <w:r>
        <w:rPr>
          <w:rFonts w:ascii="宋体" w:hAnsi="宋体" w:hint="eastAsia"/>
          <w:b/>
          <w:sz w:val="28"/>
          <w:szCs w:val="28"/>
        </w:rPr>
        <w:t>《商品仓储与物流》</w:t>
      </w:r>
    </w:p>
    <w:p w14:paraId="49D149F5" w14:textId="77777777" w:rsidR="004149F8" w:rsidRDefault="00000000">
      <w:pPr>
        <w:adjustRightInd w:val="0"/>
        <w:snapToGrid w:val="0"/>
        <w:spacing w:line="500" w:lineRule="exact"/>
        <w:ind w:firstLineChars="200" w:firstLine="562"/>
        <w:rPr>
          <w:rFonts w:ascii="宋体" w:hAnsi="宋体"/>
          <w:b/>
          <w:sz w:val="28"/>
          <w:szCs w:val="28"/>
        </w:rPr>
      </w:pPr>
      <w:r>
        <w:rPr>
          <w:rFonts w:ascii="宋体" w:hAnsi="宋体" w:hint="eastAsia"/>
          <w:b/>
          <w:sz w:val="28"/>
          <w:szCs w:val="28"/>
        </w:rPr>
        <w:t>项目1 接单与分类整理</w:t>
      </w:r>
    </w:p>
    <w:p w14:paraId="7D0F0AE6" w14:textId="77777777" w:rsidR="004149F8" w:rsidRDefault="00000000">
      <w:pPr>
        <w:adjustRightInd w:val="0"/>
        <w:snapToGrid w:val="0"/>
        <w:spacing w:line="500" w:lineRule="exact"/>
        <w:ind w:firstLineChars="200" w:firstLine="560"/>
        <w:rPr>
          <w:rFonts w:ascii="宋体" w:hAnsi="宋体"/>
          <w:bCs/>
          <w:sz w:val="28"/>
          <w:szCs w:val="28"/>
        </w:rPr>
      </w:pPr>
      <w:r>
        <w:rPr>
          <w:rFonts w:ascii="宋体" w:hAnsi="宋体" w:hint="eastAsia"/>
          <w:bCs/>
          <w:sz w:val="28"/>
          <w:szCs w:val="28"/>
        </w:rPr>
        <w:t>1.了解到库商品的接单、卸货、审核等收货作业流程</w:t>
      </w:r>
    </w:p>
    <w:p w14:paraId="45222406" w14:textId="77777777" w:rsidR="004149F8" w:rsidRDefault="00000000">
      <w:pPr>
        <w:adjustRightInd w:val="0"/>
        <w:snapToGrid w:val="0"/>
        <w:spacing w:line="500" w:lineRule="exact"/>
        <w:ind w:firstLineChars="200" w:firstLine="560"/>
        <w:rPr>
          <w:rFonts w:ascii="宋体" w:hAnsi="宋体"/>
          <w:bCs/>
          <w:sz w:val="28"/>
          <w:szCs w:val="28"/>
        </w:rPr>
      </w:pPr>
      <w:r>
        <w:rPr>
          <w:rFonts w:ascii="宋体" w:hAnsi="宋体" w:hint="eastAsia"/>
          <w:bCs/>
          <w:sz w:val="28"/>
          <w:szCs w:val="28"/>
        </w:rPr>
        <w:t>2.掌握商品运输包装标志</w:t>
      </w:r>
    </w:p>
    <w:p w14:paraId="49CCC76E" w14:textId="77777777" w:rsidR="004149F8" w:rsidRDefault="00000000">
      <w:pPr>
        <w:adjustRightInd w:val="0"/>
        <w:snapToGrid w:val="0"/>
        <w:spacing w:line="500" w:lineRule="exact"/>
        <w:ind w:firstLineChars="200" w:firstLine="560"/>
        <w:rPr>
          <w:rFonts w:ascii="宋体" w:hAnsi="宋体"/>
          <w:bCs/>
          <w:sz w:val="28"/>
          <w:szCs w:val="28"/>
        </w:rPr>
      </w:pPr>
      <w:r>
        <w:rPr>
          <w:rFonts w:ascii="宋体" w:hAnsi="宋体" w:hint="eastAsia"/>
          <w:bCs/>
          <w:sz w:val="28"/>
          <w:szCs w:val="28"/>
        </w:rPr>
        <w:t>3.理解商品的基本分类</w:t>
      </w:r>
    </w:p>
    <w:p w14:paraId="500BAB37" w14:textId="77777777" w:rsidR="004149F8" w:rsidRDefault="00000000">
      <w:pPr>
        <w:adjustRightInd w:val="0"/>
        <w:snapToGrid w:val="0"/>
        <w:spacing w:line="500" w:lineRule="exact"/>
        <w:ind w:firstLineChars="200" w:firstLine="560"/>
        <w:rPr>
          <w:rFonts w:ascii="宋体" w:hAnsi="宋体"/>
          <w:b/>
          <w:sz w:val="28"/>
          <w:szCs w:val="28"/>
        </w:rPr>
      </w:pPr>
      <w:r>
        <w:rPr>
          <w:rFonts w:ascii="宋体" w:hAnsi="宋体" w:hint="eastAsia"/>
          <w:bCs/>
          <w:sz w:val="28"/>
          <w:szCs w:val="28"/>
        </w:rPr>
        <w:t>4.掌握仓库货架货位的编码</w:t>
      </w:r>
    </w:p>
    <w:p w14:paraId="6AB4382A" w14:textId="77777777" w:rsidR="004149F8" w:rsidRDefault="00000000">
      <w:pPr>
        <w:adjustRightInd w:val="0"/>
        <w:snapToGrid w:val="0"/>
        <w:spacing w:line="500" w:lineRule="exact"/>
        <w:ind w:firstLineChars="200" w:firstLine="562"/>
        <w:rPr>
          <w:rFonts w:ascii="宋体" w:hAnsi="宋体"/>
          <w:bCs/>
          <w:sz w:val="28"/>
          <w:szCs w:val="28"/>
        </w:rPr>
      </w:pPr>
      <w:r>
        <w:rPr>
          <w:rFonts w:ascii="宋体" w:hAnsi="宋体" w:hint="eastAsia"/>
          <w:b/>
          <w:sz w:val="28"/>
          <w:szCs w:val="28"/>
        </w:rPr>
        <w:t>项目2 验收与入库上架</w:t>
      </w:r>
    </w:p>
    <w:p w14:paraId="1EDBA5A3" w14:textId="77777777" w:rsidR="004149F8" w:rsidRDefault="00000000">
      <w:pPr>
        <w:adjustRightInd w:val="0"/>
        <w:snapToGrid w:val="0"/>
        <w:spacing w:line="500" w:lineRule="exact"/>
        <w:ind w:firstLineChars="200" w:firstLine="560"/>
        <w:rPr>
          <w:rFonts w:ascii="宋体" w:hAnsi="宋体"/>
          <w:bCs/>
          <w:sz w:val="28"/>
          <w:szCs w:val="28"/>
        </w:rPr>
      </w:pPr>
      <w:r>
        <w:rPr>
          <w:rFonts w:ascii="宋体" w:hAnsi="宋体" w:hint="eastAsia"/>
          <w:bCs/>
          <w:sz w:val="28"/>
          <w:szCs w:val="28"/>
        </w:rPr>
        <w:lastRenderedPageBreak/>
        <w:t>1.掌握商品检验的抽样方法</w:t>
      </w:r>
    </w:p>
    <w:p w14:paraId="6B6E13C9" w14:textId="77777777" w:rsidR="004149F8" w:rsidRDefault="00000000">
      <w:pPr>
        <w:adjustRightInd w:val="0"/>
        <w:snapToGrid w:val="0"/>
        <w:spacing w:line="500" w:lineRule="exact"/>
        <w:ind w:firstLineChars="200" w:firstLine="560"/>
        <w:rPr>
          <w:rFonts w:ascii="宋体" w:hAnsi="宋体"/>
          <w:bCs/>
          <w:sz w:val="28"/>
          <w:szCs w:val="28"/>
        </w:rPr>
      </w:pPr>
      <w:r>
        <w:rPr>
          <w:rFonts w:ascii="宋体" w:hAnsi="宋体" w:hint="eastAsia"/>
          <w:bCs/>
          <w:sz w:val="28"/>
          <w:szCs w:val="28"/>
        </w:rPr>
        <w:t>2.掌握商品鉴定的基本方法</w:t>
      </w:r>
    </w:p>
    <w:p w14:paraId="78FA0159" w14:textId="77777777" w:rsidR="004149F8" w:rsidRDefault="00000000">
      <w:pPr>
        <w:adjustRightInd w:val="0"/>
        <w:snapToGrid w:val="0"/>
        <w:spacing w:line="500" w:lineRule="exact"/>
        <w:ind w:firstLineChars="200" w:firstLine="560"/>
        <w:rPr>
          <w:rFonts w:ascii="宋体" w:hAnsi="宋体"/>
          <w:bCs/>
          <w:sz w:val="28"/>
          <w:szCs w:val="28"/>
        </w:rPr>
      </w:pPr>
      <w:r>
        <w:rPr>
          <w:rFonts w:ascii="宋体" w:hAnsi="宋体" w:hint="eastAsia"/>
          <w:bCs/>
          <w:sz w:val="28"/>
          <w:szCs w:val="28"/>
        </w:rPr>
        <w:t>3.了解货物入库验收的基本要求</w:t>
      </w:r>
    </w:p>
    <w:p w14:paraId="2A12B2F0" w14:textId="77777777" w:rsidR="004149F8" w:rsidRDefault="00000000">
      <w:pPr>
        <w:adjustRightInd w:val="0"/>
        <w:snapToGrid w:val="0"/>
        <w:spacing w:line="500" w:lineRule="exact"/>
        <w:ind w:firstLineChars="200" w:firstLine="560"/>
        <w:rPr>
          <w:rFonts w:ascii="宋体" w:hAnsi="宋体"/>
          <w:bCs/>
          <w:sz w:val="28"/>
          <w:szCs w:val="28"/>
        </w:rPr>
      </w:pPr>
      <w:r>
        <w:rPr>
          <w:rFonts w:ascii="宋体" w:hAnsi="宋体" w:hint="eastAsia"/>
          <w:bCs/>
          <w:sz w:val="28"/>
          <w:szCs w:val="28"/>
        </w:rPr>
        <w:t>4.了解货物堆码的方法</w:t>
      </w:r>
    </w:p>
    <w:p w14:paraId="2A67618D" w14:textId="77777777" w:rsidR="004149F8" w:rsidRDefault="00000000">
      <w:pPr>
        <w:adjustRightInd w:val="0"/>
        <w:snapToGrid w:val="0"/>
        <w:spacing w:line="500" w:lineRule="exact"/>
        <w:ind w:firstLineChars="200" w:firstLine="560"/>
        <w:rPr>
          <w:rFonts w:ascii="宋体" w:hAnsi="宋体"/>
          <w:b/>
          <w:sz w:val="28"/>
          <w:szCs w:val="28"/>
        </w:rPr>
      </w:pPr>
      <w:r>
        <w:rPr>
          <w:rFonts w:ascii="宋体" w:hAnsi="宋体" w:hint="eastAsia"/>
          <w:bCs/>
          <w:sz w:val="28"/>
          <w:szCs w:val="28"/>
        </w:rPr>
        <w:t>5.掌握货物上架的基本原则</w:t>
      </w:r>
    </w:p>
    <w:p w14:paraId="5B16392F" w14:textId="77777777" w:rsidR="004149F8" w:rsidRDefault="00000000">
      <w:pPr>
        <w:adjustRightInd w:val="0"/>
        <w:snapToGrid w:val="0"/>
        <w:spacing w:line="500" w:lineRule="exact"/>
        <w:ind w:firstLineChars="200" w:firstLine="562"/>
        <w:rPr>
          <w:rFonts w:ascii="宋体" w:hAnsi="宋体"/>
          <w:bCs/>
          <w:sz w:val="28"/>
          <w:szCs w:val="28"/>
        </w:rPr>
      </w:pPr>
      <w:r>
        <w:rPr>
          <w:rFonts w:ascii="宋体" w:hAnsi="宋体" w:hint="eastAsia"/>
          <w:b/>
          <w:sz w:val="28"/>
          <w:szCs w:val="28"/>
        </w:rPr>
        <w:t>项目3 盘点与耗损管理</w:t>
      </w:r>
    </w:p>
    <w:p w14:paraId="7E9CAD8A" w14:textId="77777777" w:rsidR="004149F8" w:rsidRDefault="00000000">
      <w:pPr>
        <w:adjustRightInd w:val="0"/>
        <w:snapToGrid w:val="0"/>
        <w:spacing w:line="500" w:lineRule="exact"/>
        <w:ind w:firstLineChars="200" w:firstLine="560"/>
        <w:rPr>
          <w:rFonts w:ascii="宋体" w:hAnsi="宋体"/>
          <w:bCs/>
          <w:sz w:val="28"/>
          <w:szCs w:val="28"/>
        </w:rPr>
      </w:pPr>
      <w:r>
        <w:rPr>
          <w:rFonts w:ascii="宋体" w:hAnsi="宋体" w:hint="eastAsia"/>
          <w:bCs/>
          <w:sz w:val="28"/>
          <w:szCs w:val="28"/>
        </w:rPr>
        <w:t>1.了解商品盘点作业基本流程</w:t>
      </w:r>
    </w:p>
    <w:p w14:paraId="5BBA95CB" w14:textId="77777777" w:rsidR="004149F8" w:rsidRDefault="00000000">
      <w:pPr>
        <w:adjustRightInd w:val="0"/>
        <w:snapToGrid w:val="0"/>
        <w:spacing w:line="500" w:lineRule="exact"/>
        <w:ind w:firstLineChars="200" w:firstLine="560"/>
        <w:rPr>
          <w:rFonts w:ascii="宋体" w:hAnsi="宋体"/>
          <w:bCs/>
          <w:sz w:val="28"/>
          <w:szCs w:val="28"/>
        </w:rPr>
      </w:pPr>
      <w:r>
        <w:rPr>
          <w:rFonts w:ascii="宋体" w:hAnsi="宋体" w:hint="eastAsia"/>
          <w:bCs/>
          <w:sz w:val="28"/>
          <w:szCs w:val="28"/>
        </w:rPr>
        <w:t>2.了解商品盘点的基本方法</w:t>
      </w:r>
    </w:p>
    <w:p w14:paraId="201186F5" w14:textId="77777777" w:rsidR="004149F8" w:rsidRDefault="00000000">
      <w:pPr>
        <w:adjustRightInd w:val="0"/>
        <w:snapToGrid w:val="0"/>
        <w:spacing w:line="500" w:lineRule="exact"/>
        <w:ind w:firstLineChars="200" w:firstLine="560"/>
        <w:rPr>
          <w:rFonts w:ascii="宋体" w:hAnsi="宋体"/>
          <w:bCs/>
          <w:sz w:val="28"/>
          <w:szCs w:val="28"/>
        </w:rPr>
      </w:pPr>
      <w:r>
        <w:rPr>
          <w:rFonts w:ascii="宋体" w:hAnsi="宋体" w:hint="eastAsia"/>
          <w:bCs/>
          <w:sz w:val="28"/>
          <w:szCs w:val="28"/>
        </w:rPr>
        <w:t>3.理解盘点差异的原因</w:t>
      </w:r>
    </w:p>
    <w:p w14:paraId="5B73224B" w14:textId="77777777" w:rsidR="004149F8" w:rsidRDefault="00000000">
      <w:pPr>
        <w:adjustRightInd w:val="0"/>
        <w:snapToGrid w:val="0"/>
        <w:spacing w:line="500" w:lineRule="exact"/>
        <w:ind w:firstLineChars="200" w:firstLine="560"/>
        <w:rPr>
          <w:rFonts w:ascii="宋体" w:hAnsi="宋体"/>
          <w:bCs/>
          <w:sz w:val="28"/>
          <w:szCs w:val="28"/>
        </w:rPr>
      </w:pPr>
      <w:r>
        <w:rPr>
          <w:rFonts w:ascii="宋体" w:hAnsi="宋体" w:hint="eastAsia"/>
          <w:bCs/>
          <w:sz w:val="28"/>
          <w:szCs w:val="28"/>
        </w:rPr>
        <w:t>4.了解仓储损耗的类型</w:t>
      </w:r>
    </w:p>
    <w:p w14:paraId="6AF78769" w14:textId="77777777" w:rsidR="004149F8" w:rsidRDefault="00000000">
      <w:pPr>
        <w:adjustRightInd w:val="0"/>
        <w:snapToGrid w:val="0"/>
        <w:spacing w:line="500" w:lineRule="exact"/>
        <w:ind w:firstLineChars="200" w:firstLine="560"/>
        <w:rPr>
          <w:rFonts w:ascii="宋体" w:hAnsi="宋体"/>
          <w:bCs/>
          <w:sz w:val="28"/>
          <w:szCs w:val="28"/>
        </w:rPr>
      </w:pPr>
      <w:r>
        <w:rPr>
          <w:rFonts w:ascii="宋体" w:hAnsi="宋体" w:hint="eastAsia"/>
          <w:bCs/>
          <w:sz w:val="28"/>
          <w:szCs w:val="28"/>
        </w:rPr>
        <w:t>5.掌握影响仓储货物质量的因素</w:t>
      </w:r>
    </w:p>
    <w:p w14:paraId="3512C420" w14:textId="77777777" w:rsidR="004149F8" w:rsidRDefault="00000000">
      <w:pPr>
        <w:adjustRightInd w:val="0"/>
        <w:snapToGrid w:val="0"/>
        <w:spacing w:line="500" w:lineRule="exact"/>
        <w:ind w:firstLineChars="200" w:firstLine="560"/>
        <w:rPr>
          <w:rFonts w:ascii="宋体" w:hAnsi="宋体"/>
          <w:bCs/>
          <w:sz w:val="28"/>
          <w:szCs w:val="28"/>
        </w:rPr>
      </w:pPr>
      <w:r>
        <w:rPr>
          <w:rFonts w:ascii="宋体" w:hAnsi="宋体" w:hint="eastAsia"/>
          <w:bCs/>
          <w:sz w:val="28"/>
          <w:szCs w:val="28"/>
        </w:rPr>
        <w:t>6.了解仓储货物养护的方法</w:t>
      </w:r>
    </w:p>
    <w:p w14:paraId="2BFAD891" w14:textId="77777777" w:rsidR="004149F8" w:rsidRDefault="00000000">
      <w:pPr>
        <w:adjustRightInd w:val="0"/>
        <w:snapToGrid w:val="0"/>
        <w:spacing w:line="500" w:lineRule="exact"/>
        <w:ind w:firstLineChars="200" w:firstLine="562"/>
        <w:rPr>
          <w:rFonts w:ascii="宋体" w:hAnsi="宋体"/>
          <w:b/>
          <w:sz w:val="28"/>
          <w:szCs w:val="28"/>
        </w:rPr>
      </w:pPr>
      <w:r>
        <w:rPr>
          <w:rFonts w:ascii="宋体" w:hAnsi="宋体" w:hint="eastAsia"/>
          <w:b/>
          <w:sz w:val="28"/>
          <w:szCs w:val="28"/>
        </w:rPr>
        <w:t>项目5 包装与发货准备</w:t>
      </w:r>
    </w:p>
    <w:p w14:paraId="5152FD74" w14:textId="77777777" w:rsidR="004149F8" w:rsidRDefault="00000000">
      <w:pPr>
        <w:adjustRightInd w:val="0"/>
        <w:snapToGrid w:val="0"/>
        <w:spacing w:line="500" w:lineRule="exact"/>
        <w:ind w:firstLineChars="200" w:firstLine="560"/>
        <w:rPr>
          <w:rFonts w:ascii="宋体" w:hAnsi="宋体"/>
          <w:bCs/>
          <w:sz w:val="28"/>
          <w:szCs w:val="28"/>
        </w:rPr>
      </w:pPr>
      <w:r>
        <w:rPr>
          <w:rFonts w:ascii="宋体" w:hAnsi="宋体" w:hint="eastAsia"/>
          <w:bCs/>
          <w:sz w:val="28"/>
          <w:szCs w:val="28"/>
        </w:rPr>
        <w:t>1.了解包装发货的基本作业流程</w:t>
      </w:r>
    </w:p>
    <w:p w14:paraId="77D22F9E" w14:textId="77777777" w:rsidR="004149F8" w:rsidRDefault="00000000">
      <w:pPr>
        <w:adjustRightInd w:val="0"/>
        <w:snapToGrid w:val="0"/>
        <w:spacing w:line="500" w:lineRule="exact"/>
        <w:ind w:firstLineChars="200" w:firstLine="560"/>
        <w:rPr>
          <w:rFonts w:ascii="宋体" w:hAnsi="宋体"/>
          <w:bCs/>
          <w:sz w:val="28"/>
          <w:szCs w:val="28"/>
        </w:rPr>
      </w:pPr>
      <w:r>
        <w:rPr>
          <w:rFonts w:ascii="宋体" w:hAnsi="宋体" w:hint="eastAsia"/>
          <w:bCs/>
          <w:sz w:val="28"/>
          <w:szCs w:val="28"/>
        </w:rPr>
        <w:t>2.了解包装的类型及用途</w:t>
      </w:r>
    </w:p>
    <w:p w14:paraId="5579B07D" w14:textId="77777777" w:rsidR="004149F8" w:rsidRDefault="00000000">
      <w:pPr>
        <w:adjustRightInd w:val="0"/>
        <w:snapToGrid w:val="0"/>
        <w:spacing w:line="500" w:lineRule="exact"/>
        <w:ind w:firstLineChars="200" w:firstLine="560"/>
        <w:rPr>
          <w:rFonts w:ascii="宋体" w:hAnsi="宋体"/>
          <w:bCs/>
          <w:sz w:val="28"/>
          <w:szCs w:val="28"/>
        </w:rPr>
      </w:pPr>
      <w:r>
        <w:rPr>
          <w:rFonts w:ascii="宋体" w:hAnsi="宋体" w:hint="eastAsia"/>
          <w:bCs/>
          <w:sz w:val="28"/>
          <w:szCs w:val="28"/>
        </w:rPr>
        <w:t>3.理解常用内包装材料及其选择</w:t>
      </w:r>
    </w:p>
    <w:p w14:paraId="3874A16C" w14:textId="77777777" w:rsidR="004149F8" w:rsidRDefault="00000000">
      <w:pPr>
        <w:adjustRightInd w:val="0"/>
        <w:snapToGrid w:val="0"/>
        <w:spacing w:line="500" w:lineRule="exact"/>
        <w:ind w:firstLineChars="200" w:firstLine="560"/>
        <w:rPr>
          <w:rFonts w:ascii="宋体" w:hAnsi="宋体"/>
          <w:bCs/>
          <w:sz w:val="28"/>
          <w:szCs w:val="28"/>
        </w:rPr>
      </w:pPr>
      <w:r>
        <w:rPr>
          <w:rFonts w:ascii="宋体" w:hAnsi="宋体" w:hint="eastAsia"/>
          <w:bCs/>
          <w:sz w:val="28"/>
          <w:szCs w:val="28"/>
        </w:rPr>
        <w:t>4.理解常用的外包装材料</w:t>
      </w:r>
    </w:p>
    <w:p w14:paraId="6D61894B" w14:textId="77777777" w:rsidR="004149F8" w:rsidRDefault="00000000">
      <w:pPr>
        <w:adjustRightInd w:val="0"/>
        <w:snapToGrid w:val="0"/>
        <w:spacing w:line="500" w:lineRule="exact"/>
        <w:ind w:firstLineChars="200" w:firstLine="560"/>
        <w:rPr>
          <w:rFonts w:ascii="宋体" w:hAnsi="宋体"/>
          <w:bCs/>
          <w:sz w:val="28"/>
          <w:szCs w:val="28"/>
        </w:rPr>
      </w:pPr>
      <w:r>
        <w:rPr>
          <w:rFonts w:ascii="宋体" w:hAnsi="宋体" w:hint="eastAsia"/>
          <w:bCs/>
          <w:sz w:val="28"/>
          <w:szCs w:val="28"/>
        </w:rPr>
        <w:t>5.理解包装的标准化</w:t>
      </w:r>
    </w:p>
    <w:p w14:paraId="51DCF303" w14:textId="77777777" w:rsidR="004149F8" w:rsidRDefault="00000000">
      <w:pPr>
        <w:adjustRightInd w:val="0"/>
        <w:snapToGrid w:val="0"/>
        <w:spacing w:line="500" w:lineRule="exact"/>
        <w:ind w:firstLineChars="200" w:firstLine="562"/>
        <w:rPr>
          <w:rFonts w:ascii="宋体" w:hAnsi="宋体"/>
          <w:bCs/>
          <w:sz w:val="28"/>
          <w:szCs w:val="28"/>
        </w:rPr>
      </w:pPr>
      <w:r>
        <w:rPr>
          <w:rFonts w:ascii="宋体" w:hAnsi="宋体" w:hint="eastAsia"/>
          <w:b/>
          <w:sz w:val="28"/>
          <w:szCs w:val="28"/>
        </w:rPr>
        <w:t>项目6 退换货产品处理</w:t>
      </w:r>
    </w:p>
    <w:p w14:paraId="2463A22B" w14:textId="77777777" w:rsidR="004149F8" w:rsidRDefault="00000000">
      <w:pPr>
        <w:adjustRightInd w:val="0"/>
        <w:snapToGrid w:val="0"/>
        <w:spacing w:line="500" w:lineRule="exact"/>
        <w:ind w:firstLineChars="200" w:firstLine="560"/>
        <w:rPr>
          <w:rFonts w:ascii="宋体" w:hAnsi="宋体"/>
          <w:bCs/>
          <w:sz w:val="28"/>
          <w:szCs w:val="28"/>
        </w:rPr>
      </w:pPr>
      <w:r>
        <w:rPr>
          <w:rFonts w:ascii="宋体" w:hAnsi="宋体" w:hint="eastAsia"/>
          <w:bCs/>
          <w:sz w:val="28"/>
          <w:szCs w:val="28"/>
        </w:rPr>
        <w:t>1.了解退换货的单货核对与检验</w:t>
      </w:r>
    </w:p>
    <w:p w14:paraId="1D510A90" w14:textId="77777777" w:rsidR="004149F8" w:rsidRDefault="00000000">
      <w:pPr>
        <w:adjustRightInd w:val="0"/>
        <w:snapToGrid w:val="0"/>
        <w:spacing w:line="500" w:lineRule="exact"/>
        <w:ind w:firstLineChars="200" w:firstLine="560"/>
        <w:rPr>
          <w:rFonts w:ascii="宋体" w:hAnsi="宋体"/>
          <w:bCs/>
          <w:sz w:val="28"/>
          <w:szCs w:val="28"/>
        </w:rPr>
      </w:pPr>
      <w:r>
        <w:rPr>
          <w:rFonts w:ascii="宋体" w:hAnsi="宋体" w:hint="eastAsia"/>
          <w:bCs/>
          <w:sz w:val="28"/>
          <w:szCs w:val="28"/>
        </w:rPr>
        <w:t>2.了解影响商品二次销售的情况</w:t>
      </w:r>
    </w:p>
    <w:p w14:paraId="490EFFF7" w14:textId="77777777" w:rsidR="004149F8" w:rsidRDefault="00000000">
      <w:pPr>
        <w:adjustRightInd w:val="0"/>
        <w:snapToGrid w:val="0"/>
        <w:spacing w:line="500" w:lineRule="exact"/>
        <w:ind w:firstLineChars="200" w:firstLine="560"/>
        <w:rPr>
          <w:rFonts w:ascii="宋体" w:hAnsi="宋体"/>
          <w:b/>
          <w:sz w:val="28"/>
          <w:szCs w:val="28"/>
        </w:rPr>
      </w:pPr>
      <w:r>
        <w:rPr>
          <w:rFonts w:ascii="宋体" w:hAnsi="宋体" w:hint="eastAsia"/>
          <w:bCs/>
          <w:sz w:val="28"/>
          <w:szCs w:val="28"/>
        </w:rPr>
        <w:t>3.理解退换货产品的分类</w:t>
      </w:r>
    </w:p>
    <w:p w14:paraId="5F7E95C6" w14:textId="77777777" w:rsidR="004149F8" w:rsidRDefault="004149F8">
      <w:pPr>
        <w:adjustRightInd w:val="0"/>
        <w:snapToGrid w:val="0"/>
        <w:spacing w:line="500" w:lineRule="exact"/>
        <w:jc w:val="center"/>
        <w:rPr>
          <w:rFonts w:ascii="宋体" w:hAnsi="宋体"/>
          <w:b/>
          <w:sz w:val="28"/>
          <w:szCs w:val="28"/>
        </w:rPr>
      </w:pPr>
    </w:p>
    <w:p w14:paraId="1644AE1D" w14:textId="77777777" w:rsidR="004149F8" w:rsidRDefault="00000000">
      <w:pPr>
        <w:adjustRightInd w:val="0"/>
        <w:snapToGrid w:val="0"/>
        <w:spacing w:line="500" w:lineRule="exact"/>
        <w:jc w:val="center"/>
        <w:rPr>
          <w:rFonts w:ascii="宋体" w:hAnsi="宋体"/>
          <w:b/>
          <w:sz w:val="28"/>
          <w:szCs w:val="28"/>
        </w:rPr>
      </w:pPr>
      <w:r>
        <w:rPr>
          <w:rFonts w:ascii="宋体" w:hAnsi="宋体" w:hint="eastAsia"/>
          <w:b/>
          <w:sz w:val="28"/>
          <w:szCs w:val="28"/>
        </w:rPr>
        <w:t>《网络营销》</w:t>
      </w:r>
    </w:p>
    <w:p w14:paraId="63D85890" w14:textId="77777777" w:rsidR="004149F8" w:rsidRDefault="00000000">
      <w:pPr>
        <w:adjustRightInd w:val="0"/>
        <w:snapToGrid w:val="0"/>
        <w:spacing w:line="500" w:lineRule="exact"/>
        <w:ind w:firstLineChars="200" w:firstLine="562"/>
        <w:rPr>
          <w:rFonts w:ascii="宋体" w:hAnsi="宋体"/>
          <w:b/>
          <w:sz w:val="28"/>
          <w:szCs w:val="28"/>
        </w:rPr>
      </w:pPr>
      <w:r>
        <w:rPr>
          <w:rFonts w:ascii="宋体" w:hAnsi="宋体" w:hint="eastAsia"/>
          <w:b/>
          <w:sz w:val="28"/>
          <w:szCs w:val="28"/>
        </w:rPr>
        <w:t>项目6 软文营销</w:t>
      </w:r>
    </w:p>
    <w:p w14:paraId="7DCA77D5" w14:textId="77777777" w:rsidR="004149F8" w:rsidRDefault="00000000">
      <w:pPr>
        <w:adjustRightInd w:val="0"/>
        <w:snapToGrid w:val="0"/>
        <w:spacing w:line="500" w:lineRule="exact"/>
        <w:ind w:firstLineChars="200" w:firstLine="560"/>
        <w:rPr>
          <w:rFonts w:ascii="宋体" w:hAnsi="宋体"/>
          <w:bCs/>
          <w:sz w:val="28"/>
          <w:szCs w:val="28"/>
          <w:lang w:val="zh-CN"/>
        </w:rPr>
      </w:pPr>
      <w:r>
        <w:rPr>
          <w:rFonts w:ascii="宋体" w:hAnsi="宋体" w:hint="eastAsia"/>
          <w:bCs/>
          <w:sz w:val="28"/>
          <w:szCs w:val="28"/>
        </w:rPr>
        <w:t>1.理解</w:t>
      </w:r>
      <w:r>
        <w:rPr>
          <w:rFonts w:ascii="宋体" w:hAnsi="宋体" w:hint="eastAsia"/>
          <w:bCs/>
          <w:sz w:val="28"/>
          <w:szCs w:val="28"/>
          <w:lang w:val="zh-CN"/>
        </w:rPr>
        <w:t>软文营销的概念、优势</w:t>
      </w:r>
      <w:r>
        <w:rPr>
          <w:rFonts w:ascii="宋体" w:hAnsi="宋体" w:hint="eastAsia"/>
          <w:bCs/>
          <w:sz w:val="28"/>
          <w:szCs w:val="28"/>
        </w:rPr>
        <w:t>与</w:t>
      </w:r>
      <w:r>
        <w:rPr>
          <w:rFonts w:ascii="宋体" w:hAnsi="宋体" w:hint="eastAsia"/>
          <w:bCs/>
          <w:sz w:val="28"/>
          <w:szCs w:val="28"/>
          <w:lang w:val="zh-CN"/>
        </w:rPr>
        <w:t>作用</w:t>
      </w:r>
    </w:p>
    <w:p w14:paraId="5B641951" w14:textId="77777777" w:rsidR="004149F8" w:rsidRDefault="00000000">
      <w:pPr>
        <w:adjustRightInd w:val="0"/>
        <w:snapToGrid w:val="0"/>
        <w:spacing w:line="500" w:lineRule="exact"/>
        <w:ind w:firstLineChars="200" w:firstLine="560"/>
        <w:rPr>
          <w:rFonts w:ascii="宋体" w:hAnsi="宋体"/>
          <w:bCs/>
          <w:sz w:val="28"/>
          <w:szCs w:val="28"/>
        </w:rPr>
      </w:pPr>
      <w:r>
        <w:rPr>
          <w:rFonts w:ascii="宋体" w:hAnsi="宋体" w:hint="eastAsia"/>
          <w:bCs/>
          <w:sz w:val="28"/>
          <w:szCs w:val="28"/>
        </w:rPr>
        <w:t>2.理解</w:t>
      </w:r>
      <w:r>
        <w:rPr>
          <w:rFonts w:ascii="宋体" w:hAnsi="宋体" w:hint="eastAsia"/>
          <w:bCs/>
          <w:sz w:val="28"/>
          <w:szCs w:val="28"/>
          <w:lang w:val="zh-CN"/>
        </w:rPr>
        <w:t>软文营销五部曲</w:t>
      </w:r>
    </w:p>
    <w:p w14:paraId="2A2C2AD8" w14:textId="77777777" w:rsidR="004149F8" w:rsidRDefault="00000000">
      <w:pPr>
        <w:adjustRightInd w:val="0"/>
        <w:snapToGrid w:val="0"/>
        <w:spacing w:line="500" w:lineRule="exact"/>
        <w:ind w:firstLineChars="200" w:firstLine="560"/>
        <w:rPr>
          <w:rFonts w:ascii="宋体" w:hAnsi="宋体"/>
          <w:bCs/>
          <w:sz w:val="28"/>
          <w:szCs w:val="28"/>
        </w:rPr>
      </w:pPr>
      <w:r>
        <w:rPr>
          <w:rFonts w:ascii="宋体" w:hAnsi="宋体" w:hint="eastAsia"/>
          <w:bCs/>
          <w:sz w:val="28"/>
          <w:szCs w:val="28"/>
        </w:rPr>
        <w:lastRenderedPageBreak/>
        <w:t>3.掌握软文创意训练法</w:t>
      </w:r>
    </w:p>
    <w:p w14:paraId="7B7461F4" w14:textId="77777777" w:rsidR="004149F8" w:rsidRDefault="00000000">
      <w:pPr>
        <w:adjustRightInd w:val="0"/>
        <w:snapToGrid w:val="0"/>
        <w:spacing w:line="500" w:lineRule="exact"/>
        <w:ind w:firstLineChars="200" w:firstLine="560"/>
        <w:rPr>
          <w:rFonts w:ascii="宋体" w:hAnsi="宋体"/>
          <w:bCs/>
          <w:sz w:val="28"/>
          <w:szCs w:val="28"/>
          <w:lang w:val="zh-CN"/>
        </w:rPr>
      </w:pPr>
      <w:r>
        <w:rPr>
          <w:rFonts w:ascii="宋体" w:hAnsi="宋体" w:hint="eastAsia"/>
          <w:bCs/>
          <w:sz w:val="28"/>
          <w:szCs w:val="28"/>
        </w:rPr>
        <w:t>4.了</w:t>
      </w:r>
      <w:r>
        <w:rPr>
          <w:rFonts w:ascii="宋体" w:hAnsi="宋体" w:hint="eastAsia"/>
          <w:bCs/>
          <w:sz w:val="28"/>
          <w:szCs w:val="28"/>
          <w:lang w:val="zh-CN"/>
        </w:rPr>
        <w:t>解</w:t>
      </w:r>
      <w:r>
        <w:rPr>
          <w:rFonts w:ascii="宋体" w:hAnsi="宋体" w:hint="eastAsia"/>
          <w:bCs/>
          <w:sz w:val="28"/>
          <w:szCs w:val="28"/>
        </w:rPr>
        <w:t>软文评估常用的指标和</w:t>
      </w:r>
      <w:r>
        <w:rPr>
          <w:rFonts w:ascii="宋体" w:hAnsi="宋体" w:hint="eastAsia"/>
          <w:bCs/>
          <w:sz w:val="28"/>
          <w:szCs w:val="28"/>
          <w:lang w:val="zh-CN"/>
        </w:rPr>
        <w:t>优</w:t>
      </w:r>
      <w:r>
        <w:rPr>
          <w:rFonts w:ascii="宋体" w:hAnsi="宋体" w:hint="eastAsia"/>
          <w:bCs/>
          <w:sz w:val="28"/>
          <w:szCs w:val="28"/>
        </w:rPr>
        <w:t>秀软文四要素</w:t>
      </w:r>
    </w:p>
    <w:p w14:paraId="3ADEC467" w14:textId="77777777" w:rsidR="004149F8" w:rsidRDefault="00000000">
      <w:pPr>
        <w:adjustRightInd w:val="0"/>
        <w:snapToGrid w:val="0"/>
        <w:spacing w:line="500" w:lineRule="exact"/>
        <w:ind w:firstLineChars="200" w:firstLine="560"/>
        <w:rPr>
          <w:rFonts w:ascii="宋体" w:hAnsi="宋体"/>
          <w:bCs/>
          <w:sz w:val="28"/>
          <w:szCs w:val="28"/>
        </w:rPr>
      </w:pPr>
      <w:r>
        <w:rPr>
          <w:rFonts w:ascii="宋体" w:hAnsi="宋体" w:hint="eastAsia"/>
          <w:bCs/>
          <w:sz w:val="28"/>
          <w:szCs w:val="28"/>
        </w:rPr>
        <w:t>5.掌握软文撰写</w:t>
      </w:r>
    </w:p>
    <w:p w14:paraId="0F217984" w14:textId="77777777" w:rsidR="004149F8" w:rsidRDefault="00000000">
      <w:pPr>
        <w:adjustRightInd w:val="0"/>
        <w:snapToGrid w:val="0"/>
        <w:spacing w:line="500" w:lineRule="exact"/>
        <w:ind w:firstLineChars="200" w:firstLine="560"/>
        <w:rPr>
          <w:rFonts w:ascii="宋体" w:hAnsi="宋体"/>
          <w:bCs/>
          <w:sz w:val="28"/>
          <w:szCs w:val="28"/>
        </w:rPr>
      </w:pPr>
      <w:r>
        <w:rPr>
          <w:rFonts w:ascii="宋体" w:hAnsi="宋体" w:hint="eastAsia"/>
          <w:bCs/>
          <w:sz w:val="28"/>
          <w:szCs w:val="28"/>
        </w:rPr>
        <w:t>6.了解淘宝店常用软文发布平台</w:t>
      </w:r>
    </w:p>
    <w:p w14:paraId="123F651E" w14:textId="77777777" w:rsidR="004149F8" w:rsidRDefault="00000000">
      <w:pPr>
        <w:adjustRightInd w:val="0"/>
        <w:snapToGrid w:val="0"/>
        <w:spacing w:line="500" w:lineRule="exact"/>
        <w:ind w:firstLineChars="200" w:firstLine="560"/>
        <w:rPr>
          <w:rFonts w:ascii="宋体" w:hAnsi="宋体"/>
          <w:bCs/>
          <w:sz w:val="28"/>
          <w:szCs w:val="28"/>
        </w:rPr>
      </w:pPr>
      <w:r>
        <w:rPr>
          <w:rFonts w:ascii="宋体" w:hAnsi="宋体" w:hint="eastAsia"/>
          <w:bCs/>
          <w:sz w:val="28"/>
          <w:szCs w:val="28"/>
        </w:rPr>
        <w:t>7.能根据营销目标撰写符合要求的软文</w:t>
      </w:r>
    </w:p>
    <w:p w14:paraId="2516F12A" w14:textId="77777777" w:rsidR="004149F8" w:rsidRDefault="00000000">
      <w:pPr>
        <w:adjustRightInd w:val="0"/>
        <w:snapToGrid w:val="0"/>
        <w:spacing w:line="500" w:lineRule="exact"/>
        <w:ind w:firstLineChars="200" w:firstLine="562"/>
        <w:rPr>
          <w:rFonts w:ascii="宋体" w:hAnsi="宋体"/>
          <w:b/>
          <w:sz w:val="28"/>
          <w:szCs w:val="28"/>
        </w:rPr>
      </w:pPr>
      <w:r>
        <w:rPr>
          <w:rFonts w:ascii="宋体" w:hAnsi="宋体" w:hint="eastAsia"/>
          <w:b/>
          <w:sz w:val="28"/>
          <w:szCs w:val="28"/>
        </w:rPr>
        <w:t>项目7 微信营销</w:t>
      </w:r>
    </w:p>
    <w:p w14:paraId="7C2E93BF" w14:textId="77777777" w:rsidR="004149F8" w:rsidRDefault="00000000">
      <w:pPr>
        <w:adjustRightInd w:val="0"/>
        <w:snapToGrid w:val="0"/>
        <w:spacing w:line="500" w:lineRule="exact"/>
        <w:ind w:firstLineChars="200" w:firstLine="560"/>
        <w:rPr>
          <w:rFonts w:ascii="宋体" w:hAnsi="宋体"/>
          <w:bCs/>
          <w:sz w:val="28"/>
          <w:szCs w:val="28"/>
        </w:rPr>
      </w:pPr>
      <w:r>
        <w:rPr>
          <w:rFonts w:ascii="宋体" w:hAnsi="宋体" w:hint="eastAsia"/>
          <w:bCs/>
          <w:sz w:val="28"/>
          <w:szCs w:val="28"/>
        </w:rPr>
        <w:t>1.掌握公众号的注册流程和注意事项</w:t>
      </w:r>
    </w:p>
    <w:p w14:paraId="21E70F22" w14:textId="77777777" w:rsidR="004149F8" w:rsidRDefault="00000000">
      <w:pPr>
        <w:adjustRightInd w:val="0"/>
        <w:snapToGrid w:val="0"/>
        <w:spacing w:line="500" w:lineRule="exact"/>
        <w:ind w:firstLineChars="200" w:firstLine="560"/>
        <w:rPr>
          <w:rFonts w:ascii="宋体" w:hAnsi="宋体"/>
          <w:bCs/>
          <w:sz w:val="28"/>
          <w:szCs w:val="28"/>
        </w:rPr>
      </w:pPr>
      <w:r>
        <w:rPr>
          <w:rFonts w:ascii="宋体" w:hAnsi="宋体" w:hint="eastAsia"/>
          <w:bCs/>
          <w:sz w:val="28"/>
          <w:szCs w:val="28"/>
        </w:rPr>
        <w:t>2.掌握公众号平台的分类及公众号吸粉的方法</w:t>
      </w:r>
    </w:p>
    <w:p w14:paraId="383C51DC" w14:textId="77777777" w:rsidR="004149F8" w:rsidRDefault="00000000">
      <w:pPr>
        <w:adjustRightInd w:val="0"/>
        <w:snapToGrid w:val="0"/>
        <w:spacing w:line="500" w:lineRule="exact"/>
        <w:ind w:firstLineChars="200" w:firstLine="560"/>
        <w:rPr>
          <w:rFonts w:ascii="宋体" w:hAnsi="宋体"/>
          <w:bCs/>
          <w:sz w:val="28"/>
          <w:szCs w:val="28"/>
        </w:rPr>
      </w:pPr>
      <w:r>
        <w:rPr>
          <w:rFonts w:ascii="宋体" w:hAnsi="宋体" w:hint="eastAsia"/>
          <w:bCs/>
          <w:sz w:val="28"/>
          <w:szCs w:val="28"/>
        </w:rPr>
        <w:t>3.了解微信号注册及朋友圈营销注意事项</w:t>
      </w:r>
    </w:p>
    <w:p w14:paraId="7D1D3BD6" w14:textId="77777777" w:rsidR="004149F8" w:rsidRDefault="00000000">
      <w:pPr>
        <w:adjustRightInd w:val="0"/>
        <w:snapToGrid w:val="0"/>
        <w:spacing w:line="500" w:lineRule="exact"/>
        <w:ind w:firstLineChars="200" w:firstLine="560"/>
        <w:rPr>
          <w:rFonts w:ascii="宋体" w:hAnsi="宋体"/>
          <w:bCs/>
          <w:sz w:val="28"/>
          <w:szCs w:val="28"/>
        </w:rPr>
      </w:pPr>
      <w:r>
        <w:rPr>
          <w:rFonts w:ascii="宋体" w:hAnsi="宋体" w:hint="eastAsia"/>
          <w:bCs/>
          <w:sz w:val="28"/>
          <w:szCs w:val="28"/>
        </w:rPr>
        <w:t>4.掌握微信好友添加的方法。</w:t>
      </w:r>
    </w:p>
    <w:p w14:paraId="658D758E" w14:textId="77777777" w:rsidR="004149F8" w:rsidRDefault="00000000">
      <w:pPr>
        <w:adjustRightInd w:val="0"/>
        <w:snapToGrid w:val="0"/>
        <w:spacing w:line="500" w:lineRule="exact"/>
        <w:ind w:firstLineChars="200" w:firstLine="560"/>
        <w:rPr>
          <w:rFonts w:ascii="宋体" w:hAnsi="宋体"/>
          <w:bCs/>
          <w:sz w:val="28"/>
          <w:szCs w:val="28"/>
        </w:rPr>
      </w:pPr>
      <w:r>
        <w:rPr>
          <w:rFonts w:ascii="宋体" w:hAnsi="宋体" w:hint="eastAsia"/>
          <w:bCs/>
          <w:sz w:val="28"/>
          <w:szCs w:val="28"/>
        </w:rPr>
        <w:t>5.理解微信正文撰写的排版与注意事项、标题拟定满足的心理需求</w:t>
      </w:r>
    </w:p>
    <w:p w14:paraId="7EE3A951" w14:textId="77777777" w:rsidR="004149F8" w:rsidRDefault="00000000">
      <w:pPr>
        <w:adjustRightInd w:val="0"/>
        <w:snapToGrid w:val="0"/>
        <w:spacing w:line="500" w:lineRule="exact"/>
        <w:ind w:firstLineChars="200" w:firstLine="560"/>
        <w:rPr>
          <w:rFonts w:ascii="宋体" w:hAnsi="宋体"/>
          <w:bCs/>
          <w:sz w:val="28"/>
          <w:szCs w:val="28"/>
        </w:rPr>
      </w:pPr>
      <w:r>
        <w:rPr>
          <w:rFonts w:ascii="宋体" w:hAnsi="宋体" w:hint="eastAsia"/>
          <w:bCs/>
          <w:sz w:val="28"/>
          <w:szCs w:val="28"/>
        </w:rPr>
        <w:t>6.掌握微信软文撰写五步骤、微信软文的特点</w:t>
      </w:r>
    </w:p>
    <w:p w14:paraId="7EE3755E" w14:textId="77777777" w:rsidR="004149F8" w:rsidRDefault="00000000">
      <w:pPr>
        <w:adjustRightInd w:val="0"/>
        <w:snapToGrid w:val="0"/>
        <w:spacing w:line="500" w:lineRule="exact"/>
        <w:ind w:firstLineChars="200" w:firstLine="560"/>
        <w:rPr>
          <w:rFonts w:ascii="宋体" w:hAnsi="宋体"/>
          <w:bCs/>
          <w:sz w:val="28"/>
          <w:szCs w:val="28"/>
        </w:rPr>
      </w:pPr>
      <w:r>
        <w:rPr>
          <w:rFonts w:ascii="宋体" w:hAnsi="宋体" w:hint="eastAsia"/>
          <w:bCs/>
          <w:sz w:val="28"/>
          <w:szCs w:val="28"/>
        </w:rPr>
        <w:t>7.了解二维码应用场景与设计注意事项</w:t>
      </w:r>
    </w:p>
    <w:p w14:paraId="771A9B8B" w14:textId="77777777" w:rsidR="004149F8" w:rsidRDefault="00000000">
      <w:pPr>
        <w:adjustRightInd w:val="0"/>
        <w:snapToGrid w:val="0"/>
        <w:spacing w:line="500" w:lineRule="exact"/>
        <w:ind w:firstLineChars="200" w:firstLine="562"/>
        <w:rPr>
          <w:rFonts w:ascii="宋体" w:hAnsi="宋体"/>
          <w:b/>
          <w:sz w:val="28"/>
          <w:szCs w:val="28"/>
        </w:rPr>
      </w:pPr>
      <w:r>
        <w:rPr>
          <w:rFonts w:ascii="宋体" w:hAnsi="宋体" w:hint="eastAsia"/>
          <w:b/>
          <w:sz w:val="28"/>
          <w:szCs w:val="28"/>
        </w:rPr>
        <w:t>项目8 邮件营销</w:t>
      </w:r>
    </w:p>
    <w:p w14:paraId="52CE2233" w14:textId="77777777" w:rsidR="004149F8" w:rsidRDefault="00000000">
      <w:pPr>
        <w:adjustRightInd w:val="0"/>
        <w:snapToGrid w:val="0"/>
        <w:spacing w:line="500" w:lineRule="exact"/>
        <w:ind w:firstLineChars="200" w:firstLine="560"/>
        <w:rPr>
          <w:rFonts w:ascii="宋体" w:hAnsi="宋体"/>
          <w:bCs/>
          <w:sz w:val="28"/>
          <w:szCs w:val="28"/>
        </w:rPr>
      </w:pPr>
      <w:r>
        <w:rPr>
          <w:rFonts w:ascii="宋体" w:hAnsi="宋体" w:hint="eastAsia"/>
          <w:bCs/>
          <w:sz w:val="28"/>
          <w:szCs w:val="28"/>
        </w:rPr>
        <w:t>1.理解电子邮件营销的分类、电子邮件地址的构成</w:t>
      </w:r>
    </w:p>
    <w:p w14:paraId="4902DE5C" w14:textId="77777777" w:rsidR="004149F8" w:rsidRDefault="00000000">
      <w:pPr>
        <w:adjustRightInd w:val="0"/>
        <w:snapToGrid w:val="0"/>
        <w:spacing w:line="500" w:lineRule="exact"/>
        <w:ind w:firstLineChars="200" w:firstLine="560"/>
        <w:rPr>
          <w:rFonts w:ascii="宋体" w:hAnsi="宋体"/>
          <w:bCs/>
          <w:sz w:val="28"/>
          <w:szCs w:val="28"/>
        </w:rPr>
      </w:pPr>
      <w:r>
        <w:rPr>
          <w:rFonts w:ascii="宋体" w:hAnsi="宋体" w:hint="eastAsia"/>
          <w:bCs/>
          <w:sz w:val="28"/>
          <w:szCs w:val="28"/>
        </w:rPr>
        <w:t>2.理解邮件列表含义、类型和作用</w:t>
      </w:r>
    </w:p>
    <w:p w14:paraId="0E19557A" w14:textId="77777777" w:rsidR="004149F8" w:rsidRDefault="00000000">
      <w:pPr>
        <w:adjustRightInd w:val="0"/>
        <w:snapToGrid w:val="0"/>
        <w:spacing w:line="500" w:lineRule="exact"/>
        <w:ind w:firstLineChars="200" w:firstLine="560"/>
        <w:rPr>
          <w:rFonts w:ascii="宋体" w:hAnsi="宋体"/>
          <w:bCs/>
          <w:sz w:val="28"/>
          <w:szCs w:val="28"/>
        </w:rPr>
      </w:pPr>
      <w:r>
        <w:rPr>
          <w:rFonts w:ascii="宋体" w:hAnsi="宋体" w:hint="eastAsia"/>
          <w:bCs/>
          <w:sz w:val="28"/>
          <w:szCs w:val="28"/>
        </w:rPr>
        <w:t>3.掌握电子邮件标题与内容设计的要点</w:t>
      </w:r>
    </w:p>
    <w:p w14:paraId="7CF0EBEE" w14:textId="77777777" w:rsidR="004149F8" w:rsidRDefault="00000000">
      <w:pPr>
        <w:adjustRightInd w:val="0"/>
        <w:snapToGrid w:val="0"/>
        <w:spacing w:line="500" w:lineRule="exact"/>
        <w:ind w:firstLineChars="200" w:firstLine="560"/>
        <w:rPr>
          <w:rFonts w:ascii="宋体" w:hAnsi="宋体"/>
          <w:bCs/>
          <w:sz w:val="28"/>
          <w:szCs w:val="28"/>
        </w:rPr>
      </w:pPr>
      <w:r>
        <w:rPr>
          <w:rFonts w:ascii="宋体" w:hAnsi="宋体" w:hint="eastAsia"/>
          <w:bCs/>
          <w:sz w:val="28"/>
          <w:szCs w:val="28"/>
        </w:rPr>
        <w:t>4.了解HTML邮件的优势</w:t>
      </w:r>
    </w:p>
    <w:p w14:paraId="4197F5A8" w14:textId="77777777" w:rsidR="004149F8" w:rsidRDefault="00000000">
      <w:pPr>
        <w:adjustRightInd w:val="0"/>
        <w:snapToGrid w:val="0"/>
        <w:spacing w:line="500" w:lineRule="exact"/>
        <w:ind w:firstLineChars="200" w:firstLine="560"/>
        <w:rPr>
          <w:rFonts w:ascii="宋体" w:hAnsi="宋体"/>
          <w:bCs/>
          <w:sz w:val="28"/>
          <w:szCs w:val="28"/>
        </w:rPr>
      </w:pPr>
      <w:r>
        <w:rPr>
          <w:rFonts w:ascii="宋体" w:hAnsi="宋体" w:hint="eastAsia"/>
          <w:bCs/>
          <w:sz w:val="28"/>
          <w:szCs w:val="28"/>
        </w:rPr>
        <w:t>5.</w:t>
      </w:r>
      <w:r>
        <w:rPr>
          <w:rFonts w:ascii="宋体" w:hAnsi="宋体"/>
          <w:bCs/>
          <w:sz w:val="28"/>
          <w:szCs w:val="28"/>
        </w:rPr>
        <w:t>能根据产品来分析受众</w:t>
      </w:r>
    </w:p>
    <w:p w14:paraId="7DB812F5" w14:textId="77777777" w:rsidR="004149F8" w:rsidRDefault="00000000">
      <w:pPr>
        <w:adjustRightInd w:val="0"/>
        <w:snapToGrid w:val="0"/>
        <w:spacing w:line="500" w:lineRule="exact"/>
        <w:ind w:firstLineChars="200" w:firstLine="562"/>
        <w:rPr>
          <w:rFonts w:ascii="宋体" w:hAnsi="宋体"/>
          <w:b/>
          <w:sz w:val="28"/>
          <w:szCs w:val="28"/>
        </w:rPr>
      </w:pPr>
      <w:r>
        <w:rPr>
          <w:rFonts w:ascii="宋体" w:hAnsi="宋体" w:hint="eastAsia"/>
          <w:b/>
          <w:sz w:val="28"/>
          <w:szCs w:val="28"/>
        </w:rPr>
        <w:t>项目9 论坛营销</w:t>
      </w:r>
    </w:p>
    <w:p w14:paraId="19BC348C" w14:textId="77777777" w:rsidR="004149F8" w:rsidRDefault="00000000">
      <w:pPr>
        <w:adjustRightInd w:val="0"/>
        <w:snapToGrid w:val="0"/>
        <w:spacing w:line="500" w:lineRule="exact"/>
        <w:ind w:firstLineChars="200" w:firstLine="560"/>
        <w:rPr>
          <w:rFonts w:ascii="宋体" w:hAnsi="宋体"/>
          <w:bCs/>
          <w:sz w:val="28"/>
          <w:szCs w:val="28"/>
        </w:rPr>
      </w:pPr>
      <w:r>
        <w:rPr>
          <w:rFonts w:ascii="宋体" w:hAnsi="宋体" w:hint="eastAsia"/>
          <w:bCs/>
          <w:sz w:val="28"/>
          <w:szCs w:val="28"/>
        </w:rPr>
        <w:t>1.掌握论坛营销的含义及优势</w:t>
      </w:r>
    </w:p>
    <w:p w14:paraId="643895EE" w14:textId="77777777" w:rsidR="004149F8" w:rsidRDefault="00000000">
      <w:pPr>
        <w:adjustRightInd w:val="0"/>
        <w:snapToGrid w:val="0"/>
        <w:spacing w:line="500" w:lineRule="exact"/>
        <w:ind w:firstLineChars="200" w:firstLine="560"/>
        <w:rPr>
          <w:rFonts w:ascii="宋体" w:hAnsi="宋体"/>
          <w:bCs/>
          <w:sz w:val="28"/>
          <w:szCs w:val="28"/>
        </w:rPr>
      </w:pPr>
      <w:r>
        <w:rPr>
          <w:rFonts w:ascii="宋体" w:hAnsi="宋体" w:hint="eastAsia"/>
          <w:bCs/>
          <w:sz w:val="28"/>
          <w:szCs w:val="28"/>
        </w:rPr>
        <w:t>2.了解论坛营销组合策略的含义</w:t>
      </w:r>
    </w:p>
    <w:p w14:paraId="69DCB8B4" w14:textId="77777777" w:rsidR="004149F8" w:rsidRDefault="00000000">
      <w:pPr>
        <w:adjustRightInd w:val="0"/>
        <w:snapToGrid w:val="0"/>
        <w:spacing w:line="500" w:lineRule="exact"/>
        <w:ind w:firstLineChars="200" w:firstLine="560"/>
        <w:rPr>
          <w:rFonts w:ascii="宋体" w:hAnsi="宋体"/>
          <w:bCs/>
          <w:sz w:val="28"/>
          <w:szCs w:val="28"/>
        </w:rPr>
      </w:pPr>
      <w:r>
        <w:rPr>
          <w:rFonts w:ascii="宋体" w:hAnsi="宋体" w:hint="eastAsia"/>
          <w:bCs/>
          <w:sz w:val="28"/>
          <w:szCs w:val="28"/>
        </w:rPr>
        <w:t>3.理解论坛的种类</w:t>
      </w:r>
    </w:p>
    <w:p w14:paraId="53A6CB26" w14:textId="77777777" w:rsidR="004149F8" w:rsidRDefault="00000000">
      <w:pPr>
        <w:adjustRightInd w:val="0"/>
        <w:snapToGrid w:val="0"/>
        <w:spacing w:line="500" w:lineRule="exact"/>
        <w:ind w:firstLineChars="200" w:firstLine="560"/>
        <w:rPr>
          <w:rFonts w:ascii="宋体" w:hAnsi="宋体"/>
          <w:bCs/>
          <w:sz w:val="28"/>
          <w:szCs w:val="28"/>
        </w:rPr>
      </w:pPr>
      <w:r>
        <w:rPr>
          <w:rFonts w:ascii="宋体" w:hAnsi="宋体" w:hint="eastAsia"/>
          <w:bCs/>
          <w:sz w:val="28"/>
          <w:szCs w:val="28"/>
        </w:rPr>
        <w:t>4.掌握帖子标题的写法和内容设计的注意事项</w:t>
      </w:r>
    </w:p>
    <w:p w14:paraId="40CC5103" w14:textId="77777777" w:rsidR="004149F8" w:rsidRDefault="00000000">
      <w:pPr>
        <w:adjustRightInd w:val="0"/>
        <w:snapToGrid w:val="0"/>
        <w:spacing w:line="500" w:lineRule="exact"/>
        <w:ind w:firstLineChars="200" w:firstLine="560"/>
        <w:rPr>
          <w:rFonts w:ascii="宋体" w:hAnsi="宋体"/>
          <w:bCs/>
          <w:sz w:val="28"/>
          <w:szCs w:val="28"/>
        </w:rPr>
      </w:pPr>
      <w:r>
        <w:rPr>
          <w:rFonts w:ascii="宋体" w:hAnsi="宋体" w:hint="eastAsia"/>
          <w:bCs/>
          <w:sz w:val="28"/>
          <w:szCs w:val="28"/>
        </w:rPr>
        <w:t>5.能分析论坛营销受众</w:t>
      </w:r>
    </w:p>
    <w:p w14:paraId="794CC29E" w14:textId="77777777" w:rsidR="004149F8" w:rsidRDefault="00000000">
      <w:pPr>
        <w:adjustRightInd w:val="0"/>
        <w:snapToGrid w:val="0"/>
        <w:spacing w:line="500" w:lineRule="exact"/>
        <w:ind w:firstLineChars="200" w:firstLine="560"/>
        <w:rPr>
          <w:rFonts w:ascii="宋体" w:hAnsi="宋体"/>
          <w:bCs/>
          <w:sz w:val="28"/>
          <w:szCs w:val="28"/>
        </w:rPr>
      </w:pPr>
      <w:r>
        <w:rPr>
          <w:rFonts w:ascii="宋体" w:hAnsi="宋体" w:hint="eastAsia"/>
          <w:bCs/>
          <w:sz w:val="28"/>
          <w:szCs w:val="28"/>
        </w:rPr>
        <w:t>6.能撰写论坛营销帖子，并进行跟帖和回帖操作</w:t>
      </w:r>
    </w:p>
    <w:p w14:paraId="10D32222" w14:textId="77777777" w:rsidR="004149F8" w:rsidRDefault="00000000">
      <w:pPr>
        <w:adjustRightInd w:val="0"/>
        <w:snapToGrid w:val="0"/>
        <w:spacing w:line="500" w:lineRule="exact"/>
        <w:ind w:firstLineChars="200" w:firstLine="562"/>
        <w:jc w:val="center"/>
        <w:rPr>
          <w:rFonts w:ascii="宋体" w:hAnsi="宋体"/>
          <w:b/>
          <w:sz w:val="28"/>
          <w:szCs w:val="28"/>
        </w:rPr>
      </w:pPr>
      <w:r>
        <w:rPr>
          <w:rFonts w:ascii="宋体" w:hAnsi="宋体" w:hint="eastAsia"/>
          <w:b/>
          <w:sz w:val="28"/>
          <w:szCs w:val="28"/>
        </w:rPr>
        <w:lastRenderedPageBreak/>
        <w:t>《网店开设》</w:t>
      </w:r>
    </w:p>
    <w:p w14:paraId="0ED13A36" w14:textId="77777777" w:rsidR="004149F8" w:rsidRDefault="00000000">
      <w:pPr>
        <w:adjustRightInd w:val="0"/>
        <w:snapToGrid w:val="0"/>
        <w:spacing w:line="500" w:lineRule="exact"/>
        <w:ind w:firstLineChars="200" w:firstLine="562"/>
        <w:rPr>
          <w:rFonts w:ascii="宋体" w:hAnsi="宋体"/>
          <w:b/>
          <w:sz w:val="28"/>
          <w:szCs w:val="28"/>
        </w:rPr>
      </w:pPr>
      <w:r>
        <w:rPr>
          <w:rFonts w:ascii="宋体" w:hAnsi="宋体" w:hint="eastAsia"/>
          <w:b/>
          <w:sz w:val="28"/>
          <w:szCs w:val="28"/>
        </w:rPr>
        <w:t>项目1 网店准备</w:t>
      </w:r>
    </w:p>
    <w:p w14:paraId="0BB2E484" w14:textId="77777777" w:rsidR="004149F8" w:rsidRDefault="00000000">
      <w:pPr>
        <w:adjustRightInd w:val="0"/>
        <w:snapToGrid w:val="0"/>
        <w:spacing w:line="500" w:lineRule="exact"/>
        <w:ind w:firstLineChars="200" w:firstLine="560"/>
        <w:rPr>
          <w:rFonts w:ascii="宋体" w:hAnsi="宋体"/>
          <w:bCs/>
          <w:sz w:val="28"/>
          <w:szCs w:val="28"/>
        </w:rPr>
      </w:pPr>
      <w:r>
        <w:rPr>
          <w:rFonts w:ascii="宋体" w:hAnsi="宋体" w:hint="eastAsia"/>
          <w:bCs/>
          <w:sz w:val="28"/>
          <w:szCs w:val="28"/>
        </w:rPr>
        <w:t>1.理解分析竞争对手的步骤</w:t>
      </w:r>
    </w:p>
    <w:p w14:paraId="68F54696" w14:textId="77777777" w:rsidR="004149F8" w:rsidRDefault="00000000">
      <w:pPr>
        <w:adjustRightInd w:val="0"/>
        <w:snapToGrid w:val="0"/>
        <w:spacing w:line="500" w:lineRule="exact"/>
        <w:ind w:firstLineChars="200" w:firstLine="560"/>
        <w:rPr>
          <w:rFonts w:ascii="宋体" w:hAnsi="宋体"/>
          <w:bCs/>
          <w:sz w:val="28"/>
          <w:szCs w:val="28"/>
        </w:rPr>
      </w:pPr>
      <w:r>
        <w:rPr>
          <w:rFonts w:ascii="宋体" w:hAnsi="宋体" w:hint="eastAsia"/>
          <w:bCs/>
          <w:sz w:val="28"/>
          <w:szCs w:val="28"/>
        </w:rPr>
        <w:t>2.理解挑选优势商品的步骤</w:t>
      </w:r>
    </w:p>
    <w:p w14:paraId="24A1CFE5" w14:textId="77777777" w:rsidR="004149F8" w:rsidRDefault="00000000">
      <w:pPr>
        <w:adjustRightInd w:val="0"/>
        <w:snapToGrid w:val="0"/>
        <w:spacing w:line="500" w:lineRule="exact"/>
        <w:ind w:firstLineChars="200" w:firstLine="560"/>
        <w:rPr>
          <w:rFonts w:ascii="宋体" w:hAnsi="宋体"/>
          <w:bCs/>
          <w:sz w:val="28"/>
          <w:szCs w:val="28"/>
        </w:rPr>
      </w:pPr>
      <w:r>
        <w:rPr>
          <w:rFonts w:ascii="宋体" w:hAnsi="宋体" w:hint="eastAsia"/>
          <w:bCs/>
          <w:sz w:val="28"/>
          <w:szCs w:val="28"/>
        </w:rPr>
        <w:t>3.了解稳定优质的货源</w:t>
      </w:r>
    </w:p>
    <w:p w14:paraId="6EB15124" w14:textId="77777777" w:rsidR="004149F8" w:rsidRDefault="00000000">
      <w:pPr>
        <w:adjustRightInd w:val="0"/>
        <w:snapToGrid w:val="0"/>
        <w:spacing w:line="500" w:lineRule="exact"/>
        <w:ind w:firstLineChars="200" w:firstLine="560"/>
        <w:rPr>
          <w:rFonts w:ascii="宋体" w:hAnsi="宋体"/>
          <w:bCs/>
          <w:sz w:val="28"/>
          <w:szCs w:val="28"/>
        </w:rPr>
      </w:pPr>
      <w:r>
        <w:rPr>
          <w:rFonts w:ascii="宋体" w:hAnsi="宋体" w:hint="eastAsia"/>
          <w:bCs/>
          <w:sz w:val="28"/>
          <w:szCs w:val="28"/>
        </w:rPr>
        <w:t>4.会利用市场营销、网络营销工具分析目标市场和竞争对手</w:t>
      </w:r>
    </w:p>
    <w:p w14:paraId="2382C0D3" w14:textId="77777777" w:rsidR="004149F8" w:rsidRDefault="00000000">
      <w:pPr>
        <w:adjustRightInd w:val="0"/>
        <w:snapToGrid w:val="0"/>
        <w:spacing w:line="500" w:lineRule="exact"/>
        <w:ind w:firstLineChars="200" w:firstLine="560"/>
        <w:rPr>
          <w:rFonts w:ascii="宋体" w:hAnsi="宋体"/>
          <w:bCs/>
          <w:sz w:val="28"/>
          <w:szCs w:val="28"/>
        </w:rPr>
      </w:pPr>
      <w:r>
        <w:rPr>
          <w:rFonts w:ascii="宋体" w:hAnsi="宋体" w:hint="eastAsia"/>
          <w:bCs/>
          <w:sz w:val="28"/>
          <w:szCs w:val="28"/>
        </w:rPr>
        <w:t>5.能分析商品特征挑选出优势商品</w:t>
      </w:r>
    </w:p>
    <w:p w14:paraId="6A2C241C" w14:textId="77777777" w:rsidR="004149F8" w:rsidRDefault="00000000">
      <w:pPr>
        <w:adjustRightInd w:val="0"/>
        <w:snapToGrid w:val="0"/>
        <w:spacing w:line="500" w:lineRule="exact"/>
        <w:ind w:firstLineChars="200" w:firstLine="562"/>
        <w:rPr>
          <w:rFonts w:ascii="宋体" w:hAnsi="宋体"/>
          <w:bCs/>
          <w:sz w:val="28"/>
          <w:szCs w:val="28"/>
        </w:rPr>
      </w:pPr>
      <w:r>
        <w:rPr>
          <w:rFonts w:ascii="宋体" w:hAnsi="宋体" w:hint="eastAsia"/>
          <w:b/>
          <w:sz w:val="28"/>
          <w:szCs w:val="28"/>
        </w:rPr>
        <w:t>项目2  网店认证</w:t>
      </w:r>
    </w:p>
    <w:p w14:paraId="3A722E9F" w14:textId="77777777" w:rsidR="004149F8" w:rsidRDefault="00000000">
      <w:pPr>
        <w:adjustRightInd w:val="0"/>
        <w:snapToGrid w:val="0"/>
        <w:spacing w:line="500" w:lineRule="exact"/>
        <w:ind w:firstLineChars="200" w:firstLine="560"/>
        <w:rPr>
          <w:rFonts w:ascii="宋体" w:hAnsi="宋体"/>
          <w:bCs/>
          <w:sz w:val="28"/>
          <w:szCs w:val="28"/>
        </w:rPr>
      </w:pPr>
      <w:r>
        <w:rPr>
          <w:rFonts w:ascii="宋体" w:hAnsi="宋体" w:hint="eastAsia"/>
          <w:bCs/>
          <w:sz w:val="28"/>
          <w:szCs w:val="28"/>
        </w:rPr>
        <w:t>1.了解淘宝注册准备</w:t>
      </w:r>
    </w:p>
    <w:p w14:paraId="49736B8B" w14:textId="77777777" w:rsidR="004149F8" w:rsidRDefault="00000000">
      <w:pPr>
        <w:adjustRightInd w:val="0"/>
        <w:snapToGrid w:val="0"/>
        <w:spacing w:line="500" w:lineRule="exact"/>
        <w:ind w:firstLineChars="200" w:firstLine="560"/>
        <w:rPr>
          <w:rFonts w:ascii="宋体" w:hAnsi="宋体"/>
          <w:bCs/>
          <w:sz w:val="28"/>
          <w:szCs w:val="28"/>
        </w:rPr>
      </w:pPr>
      <w:r>
        <w:rPr>
          <w:rFonts w:ascii="宋体" w:hAnsi="宋体" w:hint="eastAsia"/>
          <w:bCs/>
          <w:sz w:val="28"/>
          <w:szCs w:val="28"/>
        </w:rPr>
        <w:t>2.掌握支付宝绑定信息及手机端支付宝安全防护</w:t>
      </w:r>
    </w:p>
    <w:p w14:paraId="6BF18EE8" w14:textId="77777777" w:rsidR="004149F8" w:rsidRDefault="00000000">
      <w:pPr>
        <w:adjustRightInd w:val="0"/>
        <w:snapToGrid w:val="0"/>
        <w:spacing w:line="500" w:lineRule="exact"/>
        <w:ind w:firstLineChars="200" w:firstLine="560"/>
        <w:rPr>
          <w:rFonts w:ascii="宋体" w:hAnsi="宋体"/>
          <w:bCs/>
          <w:sz w:val="28"/>
          <w:szCs w:val="28"/>
        </w:rPr>
      </w:pPr>
      <w:r>
        <w:rPr>
          <w:rFonts w:ascii="宋体" w:hAnsi="宋体" w:hint="eastAsia"/>
          <w:bCs/>
          <w:sz w:val="28"/>
          <w:szCs w:val="28"/>
        </w:rPr>
        <w:t>3.了解淘宝开店认证方式及企业账户与个人账户的区别</w:t>
      </w:r>
    </w:p>
    <w:p w14:paraId="2D044B33" w14:textId="77777777" w:rsidR="004149F8" w:rsidRDefault="00000000">
      <w:pPr>
        <w:adjustRightInd w:val="0"/>
        <w:snapToGrid w:val="0"/>
        <w:spacing w:line="500" w:lineRule="exact"/>
        <w:ind w:firstLineChars="200" w:firstLine="560"/>
        <w:rPr>
          <w:rFonts w:ascii="宋体" w:hAnsi="宋体"/>
          <w:bCs/>
          <w:sz w:val="28"/>
          <w:szCs w:val="28"/>
        </w:rPr>
      </w:pPr>
      <w:r>
        <w:rPr>
          <w:rFonts w:ascii="宋体" w:hAnsi="宋体" w:hint="eastAsia"/>
          <w:bCs/>
          <w:sz w:val="28"/>
          <w:szCs w:val="28"/>
        </w:rPr>
        <w:t>4.掌握店铺的基础设置</w:t>
      </w:r>
    </w:p>
    <w:p w14:paraId="18C5B32E" w14:textId="77777777" w:rsidR="004149F8" w:rsidRDefault="00000000">
      <w:pPr>
        <w:adjustRightInd w:val="0"/>
        <w:snapToGrid w:val="0"/>
        <w:spacing w:line="500" w:lineRule="exact"/>
        <w:ind w:firstLineChars="200" w:firstLine="560"/>
        <w:rPr>
          <w:rFonts w:ascii="宋体" w:hAnsi="宋体"/>
          <w:bCs/>
          <w:sz w:val="28"/>
          <w:szCs w:val="28"/>
        </w:rPr>
      </w:pPr>
      <w:r>
        <w:rPr>
          <w:rFonts w:ascii="宋体" w:hAnsi="宋体" w:hint="eastAsia"/>
          <w:bCs/>
          <w:sz w:val="28"/>
          <w:szCs w:val="28"/>
        </w:rPr>
        <w:t>5.能注册淘宝会员名</w:t>
      </w:r>
    </w:p>
    <w:p w14:paraId="7377A268" w14:textId="77777777" w:rsidR="004149F8" w:rsidRDefault="00000000">
      <w:pPr>
        <w:adjustRightInd w:val="0"/>
        <w:snapToGrid w:val="0"/>
        <w:spacing w:line="500" w:lineRule="exact"/>
        <w:ind w:firstLineChars="200" w:firstLine="560"/>
        <w:rPr>
          <w:rFonts w:ascii="宋体" w:hAnsi="宋体"/>
          <w:bCs/>
          <w:sz w:val="28"/>
          <w:szCs w:val="28"/>
        </w:rPr>
      </w:pPr>
      <w:r>
        <w:rPr>
          <w:rFonts w:ascii="宋体" w:hAnsi="宋体" w:hint="eastAsia"/>
          <w:bCs/>
          <w:sz w:val="28"/>
          <w:szCs w:val="28"/>
        </w:rPr>
        <w:t>6.会设置店铺信息</w:t>
      </w:r>
    </w:p>
    <w:p w14:paraId="4F9E608C" w14:textId="77777777" w:rsidR="004149F8" w:rsidRDefault="00000000">
      <w:pPr>
        <w:adjustRightInd w:val="0"/>
        <w:snapToGrid w:val="0"/>
        <w:spacing w:line="500" w:lineRule="exact"/>
        <w:ind w:firstLineChars="200" w:firstLine="562"/>
        <w:rPr>
          <w:rFonts w:ascii="宋体" w:hAnsi="宋体"/>
          <w:bCs/>
          <w:sz w:val="28"/>
          <w:szCs w:val="28"/>
        </w:rPr>
      </w:pPr>
      <w:r>
        <w:rPr>
          <w:rFonts w:ascii="宋体" w:hAnsi="宋体" w:hint="eastAsia"/>
          <w:b/>
          <w:sz w:val="28"/>
          <w:szCs w:val="28"/>
        </w:rPr>
        <w:t>项目3 网店装修</w:t>
      </w:r>
    </w:p>
    <w:p w14:paraId="09EAC2F0" w14:textId="77777777" w:rsidR="004149F8" w:rsidRDefault="00000000">
      <w:pPr>
        <w:adjustRightInd w:val="0"/>
        <w:snapToGrid w:val="0"/>
        <w:spacing w:line="500" w:lineRule="exact"/>
        <w:ind w:firstLineChars="200" w:firstLine="560"/>
        <w:rPr>
          <w:rFonts w:ascii="宋体" w:hAnsi="宋体"/>
          <w:bCs/>
          <w:sz w:val="28"/>
          <w:szCs w:val="28"/>
        </w:rPr>
      </w:pPr>
      <w:r>
        <w:rPr>
          <w:rFonts w:ascii="宋体" w:hAnsi="宋体" w:hint="eastAsia"/>
          <w:bCs/>
          <w:sz w:val="28"/>
          <w:szCs w:val="28"/>
        </w:rPr>
        <w:t>1.掌握店铺风格的选择、店招的设计</w:t>
      </w:r>
    </w:p>
    <w:p w14:paraId="0E453021" w14:textId="77777777" w:rsidR="004149F8" w:rsidRDefault="00000000">
      <w:pPr>
        <w:adjustRightInd w:val="0"/>
        <w:snapToGrid w:val="0"/>
        <w:spacing w:line="500" w:lineRule="exact"/>
        <w:ind w:firstLineChars="200" w:firstLine="560"/>
        <w:rPr>
          <w:rFonts w:ascii="宋体" w:hAnsi="宋体"/>
          <w:bCs/>
          <w:sz w:val="28"/>
          <w:szCs w:val="28"/>
        </w:rPr>
      </w:pPr>
      <w:r>
        <w:rPr>
          <w:rFonts w:ascii="宋体" w:hAnsi="宋体" w:hint="eastAsia"/>
          <w:bCs/>
          <w:sz w:val="28"/>
          <w:szCs w:val="28"/>
        </w:rPr>
        <w:t>2.理解店铺配色技巧与方案</w:t>
      </w:r>
    </w:p>
    <w:p w14:paraId="0F542BA5" w14:textId="77777777" w:rsidR="004149F8" w:rsidRDefault="00000000">
      <w:pPr>
        <w:adjustRightInd w:val="0"/>
        <w:snapToGrid w:val="0"/>
        <w:spacing w:line="500" w:lineRule="exact"/>
        <w:ind w:firstLineChars="200" w:firstLine="560"/>
        <w:rPr>
          <w:rFonts w:ascii="宋体" w:hAnsi="宋体"/>
          <w:bCs/>
          <w:sz w:val="28"/>
          <w:szCs w:val="28"/>
        </w:rPr>
      </w:pPr>
      <w:r>
        <w:rPr>
          <w:rFonts w:ascii="宋体" w:hAnsi="宋体" w:hint="eastAsia"/>
          <w:bCs/>
          <w:sz w:val="28"/>
          <w:szCs w:val="28"/>
        </w:rPr>
        <w:t>3.了解店铺首页布局结构及常见首页布局形式</w:t>
      </w:r>
    </w:p>
    <w:p w14:paraId="2B1B21A0" w14:textId="77777777" w:rsidR="004149F8" w:rsidRDefault="00000000">
      <w:pPr>
        <w:adjustRightInd w:val="0"/>
        <w:snapToGrid w:val="0"/>
        <w:spacing w:line="500" w:lineRule="exact"/>
        <w:ind w:firstLineChars="200" w:firstLine="560"/>
        <w:rPr>
          <w:rFonts w:ascii="宋体" w:hAnsi="宋体"/>
          <w:bCs/>
          <w:sz w:val="28"/>
          <w:szCs w:val="28"/>
        </w:rPr>
      </w:pPr>
      <w:r>
        <w:rPr>
          <w:rFonts w:ascii="宋体" w:hAnsi="宋体" w:hint="eastAsia"/>
          <w:bCs/>
          <w:sz w:val="28"/>
          <w:szCs w:val="28"/>
        </w:rPr>
        <w:t>4.理解店铺页面常用模块的功能及轮播图片常见用途</w:t>
      </w:r>
    </w:p>
    <w:p w14:paraId="4AE5B1F2" w14:textId="77777777" w:rsidR="004149F8" w:rsidRDefault="00000000">
      <w:pPr>
        <w:adjustRightInd w:val="0"/>
        <w:snapToGrid w:val="0"/>
        <w:spacing w:line="500" w:lineRule="exact"/>
        <w:ind w:firstLineChars="200" w:firstLine="560"/>
        <w:rPr>
          <w:rFonts w:ascii="宋体" w:hAnsi="宋体"/>
          <w:bCs/>
          <w:sz w:val="28"/>
          <w:szCs w:val="28"/>
        </w:rPr>
      </w:pPr>
      <w:r>
        <w:rPr>
          <w:rFonts w:ascii="宋体" w:hAnsi="宋体" w:hint="eastAsia"/>
          <w:bCs/>
          <w:sz w:val="28"/>
          <w:szCs w:val="28"/>
        </w:rPr>
        <w:t>5.了解常见的首屏格局形式及店铺页尾设计</w:t>
      </w:r>
    </w:p>
    <w:p w14:paraId="68E85AF1" w14:textId="77777777" w:rsidR="004149F8" w:rsidRDefault="00000000">
      <w:pPr>
        <w:adjustRightInd w:val="0"/>
        <w:snapToGrid w:val="0"/>
        <w:spacing w:line="500" w:lineRule="exact"/>
        <w:ind w:firstLineChars="200" w:firstLine="560"/>
        <w:rPr>
          <w:rFonts w:ascii="宋体" w:hAnsi="宋体"/>
          <w:bCs/>
          <w:sz w:val="28"/>
          <w:szCs w:val="28"/>
        </w:rPr>
      </w:pPr>
      <w:r>
        <w:rPr>
          <w:rFonts w:ascii="宋体" w:hAnsi="宋体" w:hint="eastAsia"/>
          <w:bCs/>
          <w:sz w:val="28"/>
          <w:szCs w:val="28"/>
        </w:rPr>
        <w:t>6.能设置合适的模板配色和页面背景</w:t>
      </w:r>
    </w:p>
    <w:p w14:paraId="34F5BB13" w14:textId="77777777" w:rsidR="004149F8" w:rsidRDefault="00000000">
      <w:pPr>
        <w:adjustRightInd w:val="0"/>
        <w:snapToGrid w:val="0"/>
        <w:spacing w:line="500" w:lineRule="exact"/>
        <w:ind w:firstLineChars="200" w:firstLine="560"/>
        <w:rPr>
          <w:rFonts w:ascii="宋体" w:hAnsi="宋体"/>
          <w:bCs/>
          <w:sz w:val="28"/>
          <w:szCs w:val="28"/>
        </w:rPr>
      </w:pPr>
      <w:r>
        <w:rPr>
          <w:rFonts w:ascii="宋体" w:hAnsi="宋体" w:hint="eastAsia"/>
          <w:bCs/>
          <w:sz w:val="28"/>
          <w:szCs w:val="28"/>
        </w:rPr>
        <w:t>7.能对店铺页面进行合理的布局设计</w:t>
      </w:r>
    </w:p>
    <w:p w14:paraId="5216947A" w14:textId="77777777" w:rsidR="004149F8" w:rsidRDefault="00000000">
      <w:pPr>
        <w:adjustRightInd w:val="0"/>
        <w:snapToGrid w:val="0"/>
        <w:spacing w:line="500" w:lineRule="exact"/>
        <w:ind w:firstLineChars="200" w:firstLine="560"/>
        <w:rPr>
          <w:rFonts w:ascii="宋体" w:hAnsi="宋体"/>
          <w:bCs/>
          <w:sz w:val="28"/>
          <w:szCs w:val="28"/>
        </w:rPr>
      </w:pPr>
      <w:r>
        <w:rPr>
          <w:rFonts w:ascii="宋体" w:hAnsi="宋体" w:hint="eastAsia"/>
          <w:bCs/>
          <w:sz w:val="28"/>
          <w:szCs w:val="28"/>
        </w:rPr>
        <w:t>8.会进行编辑装修模块</w:t>
      </w:r>
    </w:p>
    <w:p w14:paraId="474AFE96" w14:textId="77777777" w:rsidR="004149F8" w:rsidRDefault="00000000">
      <w:pPr>
        <w:adjustRightInd w:val="0"/>
        <w:snapToGrid w:val="0"/>
        <w:spacing w:line="500" w:lineRule="exact"/>
        <w:ind w:firstLineChars="200" w:firstLine="562"/>
        <w:rPr>
          <w:rFonts w:ascii="宋体" w:hAnsi="宋体"/>
          <w:b/>
          <w:sz w:val="28"/>
          <w:szCs w:val="28"/>
        </w:rPr>
      </w:pPr>
      <w:r>
        <w:rPr>
          <w:rFonts w:ascii="宋体" w:hAnsi="宋体" w:hint="eastAsia"/>
          <w:b/>
          <w:sz w:val="28"/>
          <w:szCs w:val="28"/>
        </w:rPr>
        <w:t>项目4 网店开业</w:t>
      </w:r>
    </w:p>
    <w:p w14:paraId="23159A69" w14:textId="77777777" w:rsidR="004149F8" w:rsidRDefault="00000000">
      <w:pPr>
        <w:adjustRightInd w:val="0"/>
        <w:snapToGrid w:val="0"/>
        <w:spacing w:line="500" w:lineRule="exact"/>
        <w:ind w:firstLineChars="200" w:firstLine="560"/>
        <w:rPr>
          <w:rFonts w:ascii="宋体" w:hAnsi="宋体"/>
          <w:bCs/>
          <w:sz w:val="28"/>
          <w:szCs w:val="28"/>
        </w:rPr>
      </w:pPr>
      <w:r>
        <w:rPr>
          <w:rFonts w:ascii="宋体" w:hAnsi="宋体" w:hint="eastAsia"/>
          <w:bCs/>
          <w:sz w:val="28"/>
          <w:szCs w:val="28"/>
        </w:rPr>
        <w:t>1.掌握宝贝分类方法、宝贝描述的编写方法和内容</w:t>
      </w:r>
    </w:p>
    <w:p w14:paraId="0ED1606D" w14:textId="77777777" w:rsidR="004149F8" w:rsidRDefault="00000000">
      <w:pPr>
        <w:adjustRightInd w:val="0"/>
        <w:snapToGrid w:val="0"/>
        <w:spacing w:line="500" w:lineRule="exact"/>
        <w:ind w:firstLineChars="200" w:firstLine="560"/>
        <w:rPr>
          <w:rFonts w:ascii="宋体" w:hAnsi="宋体"/>
          <w:bCs/>
          <w:sz w:val="28"/>
          <w:szCs w:val="28"/>
        </w:rPr>
      </w:pPr>
      <w:r>
        <w:rPr>
          <w:rFonts w:ascii="宋体" w:hAnsi="宋体" w:hint="eastAsia"/>
          <w:bCs/>
          <w:sz w:val="28"/>
          <w:szCs w:val="28"/>
        </w:rPr>
        <w:t>2.理解宝贝标题查找和编写技巧</w:t>
      </w:r>
    </w:p>
    <w:p w14:paraId="116CE482" w14:textId="77777777" w:rsidR="004149F8" w:rsidRDefault="00000000">
      <w:pPr>
        <w:adjustRightInd w:val="0"/>
        <w:snapToGrid w:val="0"/>
        <w:spacing w:line="500" w:lineRule="exact"/>
        <w:ind w:firstLineChars="200" w:firstLine="560"/>
        <w:rPr>
          <w:rFonts w:ascii="宋体" w:hAnsi="宋体"/>
          <w:bCs/>
          <w:sz w:val="28"/>
          <w:szCs w:val="28"/>
        </w:rPr>
      </w:pPr>
      <w:r>
        <w:rPr>
          <w:rFonts w:ascii="宋体" w:hAnsi="宋体" w:hint="eastAsia"/>
          <w:bCs/>
          <w:sz w:val="28"/>
          <w:szCs w:val="28"/>
        </w:rPr>
        <w:t>3.理解宝贝主图的基本要求及上传要点</w:t>
      </w:r>
    </w:p>
    <w:p w14:paraId="1986F777" w14:textId="77777777" w:rsidR="004149F8" w:rsidRDefault="00000000">
      <w:pPr>
        <w:adjustRightInd w:val="0"/>
        <w:snapToGrid w:val="0"/>
        <w:spacing w:line="500" w:lineRule="exact"/>
        <w:ind w:firstLineChars="200" w:firstLine="560"/>
        <w:rPr>
          <w:rFonts w:ascii="宋体" w:hAnsi="宋体"/>
          <w:bCs/>
          <w:sz w:val="28"/>
          <w:szCs w:val="28"/>
        </w:rPr>
      </w:pPr>
      <w:r>
        <w:rPr>
          <w:rFonts w:ascii="宋体" w:hAnsi="宋体" w:hint="eastAsia"/>
          <w:bCs/>
          <w:sz w:val="28"/>
          <w:szCs w:val="28"/>
        </w:rPr>
        <w:lastRenderedPageBreak/>
        <w:t>4.掌握运费模板的设置</w:t>
      </w:r>
    </w:p>
    <w:p w14:paraId="69D05876" w14:textId="77777777" w:rsidR="004149F8" w:rsidRDefault="00000000">
      <w:pPr>
        <w:adjustRightInd w:val="0"/>
        <w:snapToGrid w:val="0"/>
        <w:spacing w:line="500" w:lineRule="exact"/>
        <w:ind w:firstLineChars="200" w:firstLine="560"/>
        <w:rPr>
          <w:rFonts w:ascii="宋体" w:hAnsi="宋体"/>
          <w:bCs/>
          <w:sz w:val="28"/>
          <w:szCs w:val="28"/>
        </w:rPr>
      </w:pPr>
      <w:r>
        <w:rPr>
          <w:rFonts w:ascii="宋体" w:hAnsi="宋体" w:hint="eastAsia"/>
          <w:bCs/>
          <w:sz w:val="28"/>
          <w:szCs w:val="28"/>
        </w:rPr>
        <w:t>5.了解物流包装要求</w:t>
      </w:r>
    </w:p>
    <w:p w14:paraId="78DE8499" w14:textId="77777777" w:rsidR="004149F8" w:rsidRDefault="00000000">
      <w:pPr>
        <w:adjustRightInd w:val="0"/>
        <w:snapToGrid w:val="0"/>
        <w:spacing w:line="500" w:lineRule="exact"/>
        <w:ind w:firstLineChars="200" w:firstLine="560"/>
        <w:rPr>
          <w:rFonts w:ascii="宋体" w:hAnsi="宋体"/>
          <w:bCs/>
          <w:sz w:val="28"/>
          <w:szCs w:val="28"/>
        </w:rPr>
      </w:pPr>
      <w:r>
        <w:rPr>
          <w:rFonts w:ascii="宋体" w:hAnsi="宋体" w:hint="eastAsia"/>
          <w:bCs/>
          <w:sz w:val="28"/>
          <w:szCs w:val="28"/>
        </w:rPr>
        <w:t>6.会使用手工分类和自动分类进行宝贝分类</w:t>
      </w:r>
    </w:p>
    <w:p w14:paraId="0B91EAB4" w14:textId="77777777" w:rsidR="004149F8" w:rsidRDefault="00000000">
      <w:pPr>
        <w:adjustRightInd w:val="0"/>
        <w:snapToGrid w:val="0"/>
        <w:spacing w:line="500" w:lineRule="exact"/>
        <w:ind w:firstLineChars="200" w:firstLine="560"/>
        <w:rPr>
          <w:rFonts w:ascii="宋体" w:hAnsi="宋体"/>
          <w:bCs/>
          <w:sz w:val="28"/>
          <w:szCs w:val="28"/>
        </w:rPr>
      </w:pPr>
      <w:r>
        <w:rPr>
          <w:rFonts w:ascii="宋体" w:hAnsi="宋体" w:hint="eastAsia"/>
          <w:bCs/>
          <w:sz w:val="28"/>
          <w:szCs w:val="28"/>
        </w:rPr>
        <w:t>7.能精确选择宝贝类目、设计宝贝标题</w:t>
      </w:r>
    </w:p>
    <w:p w14:paraId="77E5BE73" w14:textId="77777777" w:rsidR="004149F8" w:rsidRDefault="00000000">
      <w:pPr>
        <w:adjustRightInd w:val="0"/>
        <w:snapToGrid w:val="0"/>
        <w:spacing w:line="500" w:lineRule="exact"/>
        <w:ind w:firstLineChars="200" w:firstLine="560"/>
        <w:rPr>
          <w:rFonts w:ascii="宋体" w:hAnsi="宋体"/>
          <w:bCs/>
          <w:sz w:val="28"/>
          <w:szCs w:val="28"/>
        </w:rPr>
      </w:pPr>
      <w:r>
        <w:rPr>
          <w:rFonts w:ascii="宋体" w:hAnsi="宋体" w:hint="eastAsia"/>
          <w:bCs/>
          <w:sz w:val="28"/>
          <w:szCs w:val="28"/>
        </w:rPr>
        <w:t>8.能编辑有吸引力的宝贝描述</w:t>
      </w:r>
    </w:p>
    <w:p w14:paraId="43C8316C" w14:textId="77777777" w:rsidR="004149F8" w:rsidRDefault="004149F8">
      <w:pPr>
        <w:adjustRightInd w:val="0"/>
        <w:snapToGrid w:val="0"/>
        <w:spacing w:line="400" w:lineRule="exact"/>
        <w:ind w:firstLineChars="200" w:firstLine="480"/>
        <w:rPr>
          <w:rFonts w:ascii="宋体" w:hAnsi="宋体"/>
          <w:bCs/>
          <w:sz w:val="24"/>
        </w:rPr>
      </w:pPr>
    </w:p>
    <w:p w14:paraId="721CC895" w14:textId="77777777" w:rsidR="004149F8" w:rsidRDefault="004149F8">
      <w:pPr>
        <w:adjustRightInd w:val="0"/>
        <w:snapToGrid w:val="0"/>
        <w:spacing w:line="500" w:lineRule="exact"/>
        <w:ind w:firstLineChars="200" w:firstLine="560"/>
        <w:rPr>
          <w:rFonts w:ascii="宋体" w:hAnsi="宋体"/>
          <w:bCs/>
          <w:sz w:val="28"/>
          <w:szCs w:val="28"/>
        </w:rPr>
      </w:pPr>
    </w:p>
    <w:p w14:paraId="5547FFDA" w14:textId="77777777" w:rsidR="004149F8" w:rsidRDefault="004149F8">
      <w:pPr>
        <w:adjustRightInd w:val="0"/>
        <w:snapToGrid w:val="0"/>
        <w:spacing w:line="360" w:lineRule="auto"/>
        <w:ind w:firstLineChars="1900" w:firstLine="5320"/>
        <w:rPr>
          <w:rFonts w:ascii="宋体" w:hAnsi="宋体"/>
          <w:bCs/>
          <w:sz w:val="28"/>
          <w:szCs w:val="28"/>
        </w:rPr>
      </w:pPr>
    </w:p>
    <w:sectPr w:rsidR="004149F8">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commondata" w:val="eyJoZGlkIjoiNzYyYzQwOGZiY2YwZGJhOTRhYjk5ZGZjMmRlMTZlZmMifQ=="/>
  </w:docVars>
  <w:rsids>
    <w:rsidRoot w:val="40052F2F"/>
    <w:rsid w:val="004149F8"/>
    <w:rsid w:val="00D86563"/>
    <w:rsid w:val="1DD476AD"/>
    <w:rsid w:val="2D8B25AD"/>
    <w:rsid w:val="40052F2F"/>
    <w:rsid w:val="7B781B6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A9537FD"/>
  <w15:docId w15:val="{D7746B77-03C2-4365-943B-4692096ED8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rFonts w:ascii="Calibri" w:eastAsia="宋体" w:hAnsi="Calibri" w:cs="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321</Words>
  <Characters>1835</Characters>
  <Application>Microsoft Office Word</Application>
  <DocSecurity>0</DocSecurity>
  <Lines>15</Lines>
  <Paragraphs>4</Paragraphs>
  <ScaleCrop>false</ScaleCrop>
  <Company/>
  <LinksUpToDate>false</LinksUpToDate>
  <CharactersWithSpaces>2152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芮 芮 芮</dc:creator>
  <cp:lastModifiedBy>hf shan</cp:lastModifiedBy>
  <cp:revision>3</cp:revision>
  <dcterms:created xsi:type="dcterms:W3CDTF">2023-12-24T15:31:00Z</dcterms:created>
  <dcterms:modified xsi:type="dcterms:W3CDTF">2023-12-24T15:31:00Z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2052-12.1.0.15990</vt:lpwstr>
  </property>
  <property fmtid="{D5CDD505-2E9C-101B-9397-08002B2CF9AE}" pid="3" name="ICV">
    <vt:lpwstr>6CAB96030B8B4846852583CE1A112377</vt:lpwstr>
  </property>
</Properties>
</file>